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32B4" w14:textId="6952642C" w:rsidR="00E85AF0" w:rsidRPr="004E40B8" w:rsidRDefault="00E85AF0" w:rsidP="00366498">
      <w:pPr>
        <w:pStyle w:val="ProductName"/>
        <w:tabs>
          <w:tab w:val="left" w:pos="93"/>
        </w:tabs>
        <w:spacing w:beforeLines="30" w:before="97" w:line="276" w:lineRule="auto"/>
        <w:jc w:val="center"/>
        <w:rPr>
          <w:rFonts w:ascii="Arial" w:eastAsiaTheme="majorEastAsia" w:hAnsi="Arial" w:cs="Arial"/>
          <w:b/>
          <w:sz w:val="30"/>
          <w:szCs w:val="30"/>
          <w:lang w:eastAsia="zh-TW"/>
        </w:rPr>
      </w:pPr>
      <w:r w:rsidRPr="004E40B8">
        <w:rPr>
          <w:rFonts w:ascii="Arial" w:eastAsiaTheme="majorEastAsia" w:hAnsi="Arial" w:cs="Arial"/>
          <w:b/>
          <w:sz w:val="30"/>
          <w:szCs w:val="30"/>
          <w:lang w:eastAsia="zh-CN"/>
        </w:rPr>
        <w:t xml:space="preserve">Coadd™ </w:t>
      </w:r>
      <w:r w:rsidR="000C0F82">
        <w:rPr>
          <w:rFonts w:ascii="Arial" w:eastAsiaTheme="majorEastAsia" w:hAnsi="Arial" w:cs="Arial" w:hint="eastAsia"/>
          <w:b/>
          <w:sz w:val="30"/>
          <w:szCs w:val="30"/>
          <w:lang w:eastAsia="zh-CN"/>
        </w:rPr>
        <w:t>D-</w:t>
      </w:r>
      <w:r w:rsidR="00B973DC">
        <w:rPr>
          <w:rFonts w:ascii="Arial" w:eastAsiaTheme="majorEastAsia" w:hAnsi="Arial" w:cs="Arial"/>
          <w:b/>
          <w:sz w:val="30"/>
          <w:szCs w:val="30"/>
          <w:lang w:eastAsia="zh-CN"/>
        </w:rPr>
        <w:t>6</w:t>
      </w:r>
      <w:r w:rsidR="000C0F82">
        <w:rPr>
          <w:rFonts w:ascii="Arial" w:eastAsiaTheme="majorEastAsia" w:hAnsi="Arial" w:cs="Arial" w:hint="eastAsia"/>
          <w:b/>
          <w:sz w:val="30"/>
          <w:szCs w:val="30"/>
          <w:lang w:eastAsia="zh-CN"/>
        </w:rPr>
        <w:t>1</w:t>
      </w:r>
      <w:r w:rsidR="00B53F47">
        <w:rPr>
          <w:rFonts w:ascii="Arial" w:eastAsiaTheme="majorEastAsia" w:hAnsi="Arial" w:cs="Arial" w:hint="eastAsia"/>
          <w:b/>
          <w:sz w:val="30"/>
          <w:szCs w:val="30"/>
          <w:lang w:eastAsia="zh-CN"/>
        </w:rPr>
        <w:t>7</w:t>
      </w:r>
      <w:r w:rsidR="000C0F82">
        <w:rPr>
          <w:rFonts w:ascii="Arial" w:eastAsiaTheme="majorEastAsia" w:hAnsi="Arial" w:cs="Arial" w:hint="eastAsia"/>
          <w:b/>
          <w:sz w:val="30"/>
          <w:szCs w:val="30"/>
          <w:lang w:eastAsia="zh-CN"/>
        </w:rPr>
        <w:t>0</w:t>
      </w:r>
    </w:p>
    <w:p w14:paraId="6097FFB3" w14:textId="18D9CDFE" w:rsidR="00E85AF0" w:rsidRPr="00C64E0F" w:rsidRDefault="000C0F82" w:rsidP="00366498">
      <w:pPr>
        <w:spacing w:line="276" w:lineRule="auto"/>
        <w:jc w:val="center"/>
        <w:rPr>
          <w:rFonts w:ascii="Arial" w:eastAsiaTheme="majorEastAsia" w:hAnsi="Arial" w:cs="Arial"/>
          <w:lang w:eastAsia="zh-CN"/>
        </w:rPr>
      </w:pPr>
      <w:r>
        <w:rPr>
          <w:rFonts w:ascii="Arial" w:eastAsiaTheme="majorEastAsia" w:cs="Arial" w:hint="eastAsia"/>
          <w:lang w:eastAsia="zh-CN"/>
        </w:rPr>
        <w:t>Dispersant</w:t>
      </w:r>
    </w:p>
    <w:p w14:paraId="42396DD6" w14:textId="77777777" w:rsidR="00ED3631" w:rsidRPr="00ED3631" w:rsidRDefault="00ED3631" w:rsidP="00366498">
      <w:pPr>
        <w:spacing w:line="276" w:lineRule="auto"/>
        <w:jc w:val="center"/>
        <w:rPr>
          <w:rFonts w:ascii="Arial" w:eastAsiaTheme="majorEastAsia" w:hAnsi="Arial" w:cs="Arial"/>
          <w:sz w:val="28"/>
          <w:szCs w:val="28"/>
          <w:lang w:eastAsia="zh-CN"/>
        </w:rPr>
      </w:pPr>
    </w:p>
    <w:p w14:paraId="30379597" w14:textId="77777777" w:rsidR="00E85AF0" w:rsidRPr="00045AA7" w:rsidRDefault="00045AA7" w:rsidP="00366498">
      <w:pPr>
        <w:spacing w:line="276" w:lineRule="auto"/>
        <w:rPr>
          <w:rFonts w:ascii="Arial" w:eastAsiaTheme="majorEastAsia" w:hAnsi="Arial" w:cs="Arial"/>
          <w:sz w:val="28"/>
          <w:szCs w:val="28"/>
          <w:lang w:eastAsia="zh-CN"/>
        </w:rPr>
      </w:pPr>
      <w:r>
        <w:rPr>
          <w:rFonts w:ascii="Arial" w:eastAsiaTheme="majorEastAsia" w:cs="Arial" w:hint="eastAsia"/>
          <w:b/>
          <w:bCs/>
          <w:sz w:val="28"/>
          <w:szCs w:val="28"/>
          <w:lang w:eastAsia="zh-CN"/>
        </w:rPr>
        <w:t>DESCRIPTION</w:t>
      </w:r>
    </w:p>
    <w:p w14:paraId="3EFF5A7F" w14:textId="686F2C16" w:rsidR="00EE2087" w:rsidRPr="004E40B8" w:rsidRDefault="00E85AF0" w:rsidP="00366498">
      <w:pPr>
        <w:spacing w:line="276" w:lineRule="auto"/>
        <w:jc w:val="both"/>
        <w:rPr>
          <w:rFonts w:ascii="Arial" w:eastAsiaTheme="majorEastAsia" w:hAnsi="Arial" w:cs="Arial"/>
          <w:sz w:val="21"/>
          <w:szCs w:val="21"/>
          <w:lang w:eastAsia="zh-CN"/>
        </w:rPr>
      </w:pPr>
      <w:bookmarkStart w:id="0" w:name="_Hlk107213945"/>
      <w:r w:rsidRPr="00045AA7">
        <w:rPr>
          <w:rFonts w:ascii="Arial" w:eastAsiaTheme="majorEastAsia" w:hAnsi="Arial" w:cs="Arial"/>
          <w:b/>
          <w:sz w:val="21"/>
          <w:szCs w:val="21"/>
          <w:lang w:eastAsia="zh-CN"/>
        </w:rPr>
        <w:t xml:space="preserve">Coadd™ </w:t>
      </w:r>
      <w:bookmarkEnd w:id="0"/>
      <w:r w:rsidR="000C0F82">
        <w:rPr>
          <w:rFonts w:ascii="Arial" w:eastAsiaTheme="majorEastAsia" w:hAnsi="Arial" w:cs="Arial" w:hint="eastAsia"/>
          <w:b/>
          <w:sz w:val="21"/>
          <w:szCs w:val="21"/>
          <w:lang w:eastAsia="zh-CN"/>
        </w:rPr>
        <w:t>D-</w:t>
      </w:r>
      <w:r w:rsidR="00B973DC">
        <w:rPr>
          <w:rFonts w:ascii="Arial" w:eastAsiaTheme="majorEastAsia" w:hAnsi="Arial" w:cs="Arial"/>
          <w:b/>
          <w:sz w:val="21"/>
          <w:szCs w:val="21"/>
          <w:lang w:eastAsia="zh-CN"/>
        </w:rPr>
        <w:t>6</w:t>
      </w:r>
      <w:r w:rsidR="000C0F82">
        <w:rPr>
          <w:rFonts w:ascii="Arial" w:eastAsiaTheme="majorEastAsia" w:hAnsi="Arial" w:cs="Arial" w:hint="eastAsia"/>
          <w:b/>
          <w:sz w:val="21"/>
          <w:szCs w:val="21"/>
          <w:lang w:eastAsia="zh-CN"/>
        </w:rPr>
        <w:t>1</w:t>
      </w:r>
      <w:r w:rsidR="00B53F47">
        <w:rPr>
          <w:rFonts w:ascii="Arial" w:eastAsiaTheme="majorEastAsia" w:hAnsi="Arial" w:cs="Arial" w:hint="eastAsia"/>
          <w:b/>
          <w:sz w:val="21"/>
          <w:szCs w:val="21"/>
          <w:lang w:eastAsia="zh-CN"/>
        </w:rPr>
        <w:t>7</w:t>
      </w:r>
      <w:r w:rsidR="000C0F82">
        <w:rPr>
          <w:rFonts w:ascii="Arial" w:eastAsiaTheme="majorEastAsia" w:hAnsi="Arial" w:cs="Arial" w:hint="eastAsia"/>
          <w:b/>
          <w:sz w:val="21"/>
          <w:szCs w:val="21"/>
          <w:lang w:eastAsia="zh-CN"/>
        </w:rPr>
        <w:t>0</w:t>
      </w:r>
      <w:r w:rsidR="00045AA7">
        <w:rPr>
          <w:rFonts w:ascii="Arial" w:eastAsiaTheme="majorEastAsia" w:hAnsi="Arial" w:cs="Arial" w:hint="eastAsia"/>
          <w:sz w:val="21"/>
          <w:szCs w:val="21"/>
          <w:lang w:eastAsia="zh-CN"/>
        </w:rPr>
        <w:t xml:space="preserve"> is </w:t>
      </w:r>
      <w:r w:rsidR="00B53F47">
        <w:rPr>
          <w:rFonts w:ascii="Arial" w:eastAsiaTheme="majorEastAsia" w:hAnsi="Arial" w:cs="Arial" w:hint="eastAsia"/>
          <w:sz w:val="21"/>
          <w:szCs w:val="21"/>
          <w:lang w:eastAsia="zh-CN"/>
        </w:rPr>
        <w:t xml:space="preserve">an ammonium salt of </w:t>
      </w:r>
      <w:r w:rsidR="00E55AED">
        <w:rPr>
          <w:rFonts w:ascii="Arial" w:eastAsiaTheme="majorEastAsia" w:hAnsi="Arial" w:cs="Arial" w:hint="eastAsia"/>
          <w:sz w:val="21"/>
          <w:szCs w:val="21"/>
          <w:lang w:eastAsia="zh-CN"/>
        </w:rPr>
        <w:t>acrylic polymer</w:t>
      </w:r>
      <w:r w:rsidR="00B53F47">
        <w:rPr>
          <w:rFonts w:ascii="Arial" w:eastAsiaTheme="majorEastAsia" w:hAnsi="Arial" w:cs="Arial" w:hint="eastAsia"/>
          <w:sz w:val="21"/>
          <w:szCs w:val="21"/>
          <w:lang w:eastAsia="zh-CN"/>
        </w:rPr>
        <w:t xml:space="preserve">, </w:t>
      </w:r>
      <w:r w:rsidR="00E55AED">
        <w:rPr>
          <w:rFonts w:ascii="Arial" w:eastAsiaTheme="majorEastAsia" w:hAnsi="Arial" w:cs="Arial" w:hint="eastAsia"/>
          <w:sz w:val="21"/>
          <w:szCs w:val="21"/>
          <w:lang w:eastAsia="zh-CN"/>
        </w:rPr>
        <w:t xml:space="preserve">and is </w:t>
      </w:r>
      <w:r w:rsidR="00E55AED">
        <w:rPr>
          <w:rFonts w:ascii="Arial" w:eastAsiaTheme="majorEastAsia" w:hAnsi="Arial" w:cs="Arial"/>
          <w:sz w:val="21"/>
          <w:szCs w:val="21"/>
          <w:lang w:eastAsia="zh-CN"/>
        </w:rPr>
        <w:t>suitable</w:t>
      </w:r>
      <w:r w:rsidR="00E55AED">
        <w:rPr>
          <w:rFonts w:ascii="Arial" w:eastAsiaTheme="majorEastAsia" w:hAnsi="Arial" w:cs="Arial" w:hint="eastAsia"/>
          <w:sz w:val="21"/>
          <w:szCs w:val="21"/>
          <w:lang w:eastAsia="zh-CN"/>
        </w:rPr>
        <w:t xml:space="preserve"> for water-borne coating systems. The product is </w:t>
      </w:r>
      <w:r w:rsidR="00E55AED" w:rsidRPr="00E55AED">
        <w:rPr>
          <w:rFonts w:ascii="Arial" w:eastAsiaTheme="majorEastAsia" w:hAnsi="Arial" w:cs="Arial"/>
          <w:sz w:val="21"/>
          <w:szCs w:val="21"/>
          <w:lang w:eastAsia="zh-CN"/>
        </w:rPr>
        <w:t xml:space="preserve">characterized by rapid viscosity reduction, high dispersion efficiency, and excellent stability. It has minimal impact on the water resistance of coatings and is particularly suitable for high pigment-loading systems, especially those containing hard-to-disperse platelet-shaped pigments and fillers. It is well-suited for emulsified epoxy systems and can also be used in acrylic systems. </w:t>
      </w:r>
    </w:p>
    <w:p w14:paraId="5651588A" w14:textId="77777777" w:rsidR="00E85AF0" w:rsidRPr="00045AA7" w:rsidRDefault="003C41BE" w:rsidP="00366498">
      <w:pPr>
        <w:spacing w:line="276" w:lineRule="auto"/>
        <w:rPr>
          <w:rFonts w:ascii="Arial" w:eastAsiaTheme="majorEastAsia" w:hAnsi="Arial" w:cs="Arial"/>
          <w:b/>
          <w:bCs/>
          <w:sz w:val="28"/>
          <w:szCs w:val="28"/>
          <w:lang w:eastAsia="zh-CN"/>
        </w:rPr>
      </w:pPr>
      <w:r>
        <w:rPr>
          <w:rFonts w:ascii="Arial" w:eastAsiaTheme="majorEastAsia" w:cs="Arial" w:hint="eastAsia"/>
          <w:b/>
          <w:bCs/>
          <w:sz w:val="28"/>
          <w:szCs w:val="28"/>
          <w:lang w:eastAsia="zh-CN"/>
        </w:rPr>
        <w:t>PHYSICAL PROPERTIES</w:t>
      </w:r>
    </w:p>
    <w:tbl>
      <w:tblPr>
        <w:tblStyle w:val="a3"/>
        <w:tblW w:w="8217" w:type="dxa"/>
        <w:jc w:val="center"/>
        <w:tblInd w:w="0" w:type="dxa"/>
        <w:tblBorders>
          <w:left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06"/>
        <w:gridCol w:w="4111"/>
      </w:tblGrid>
      <w:tr w:rsidR="000542EA" w:rsidRPr="00045AA7" w14:paraId="3DC76DDC" w14:textId="77777777" w:rsidTr="004E40B8">
        <w:trPr>
          <w:jc w:val="center"/>
        </w:trPr>
        <w:tc>
          <w:tcPr>
            <w:tcW w:w="4106" w:type="dxa"/>
          </w:tcPr>
          <w:p w14:paraId="09BE781C" w14:textId="383396AA" w:rsidR="000542EA" w:rsidRPr="00045AA7" w:rsidRDefault="009801A1" w:rsidP="00366498">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hint="eastAsia"/>
                <w:noProof w:val="0"/>
                <w:sz w:val="21"/>
                <w:szCs w:val="21"/>
                <w:lang w:eastAsia="zh-CN"/>
              </w:rPr>
              <w:t>Form</w:t>
            </w:r>
          </w:p>
        </w:tc>
        <w:tc>
          <w:tcPr>
            <w:tcW w:w="4111" w:type="dxa"/>
          </w:tcPr>
          <w:p w14:paraId="6B1272B5" w14:textId="6D09F698" w:rsidR="000542EA" w:rsidRPr="00045AA7" w:rsidRDefault="00366498" w:rsidP="00366498">
            <w:pPr>
              <w:spacing w:line="276" w:lineRule="auto"/>
              <w:rPr>
                <w:rFonts w:ascii="Arial" w:eastAsiaTheme="majorEastAsia" w:hAnsi="Arial" w:cs="Arial"/>
                <w:sz w:val="21"/>
                <w:szCs w:val="21"/>
                <w:lang w:eastAsia="zh-CN"/>
              </w:rPr>
            </w:pPr>
            <w:r>
              <w:rPr>
                <w:rFonts w:ascii="Arial" w:eastAsiaTheme="majorEastAsia" w:cs="Arial" w:hint="eastAsia"/>
                <w:sz w:val="21"/>
                <w:szCs w:val="21"/>
                <w:lang w:eastAsia="zh-CN"/>
              </w:rPr>
              <w:t>Colorless to l</w:t>
            </w:r>
            <w:r w:rsidR="005A0D71">
              <w:rPr>
                <w:rFonts w:ascii="Arial" w:eastAsiaTheme="majorEastAsia" w:cs="Arial" w:hint="eastAsia"/>
                <w:sz w:val="21"/>
                <w:szCs w:val="21"/>
                <w:lang w:eastAsia="zh-CN"/>
              </w:rPr>
              <w:t>ight</w:t>
            </w:r>
            <w:r w:rsidR="005A0D71">
              <w:rPr>
                <w:rFonts w:ascii="Arial" w:eastAsiaTheme="majorEastAsia" w:cs="Arial"/>
                <w:sz w:val="21"/>
                <w:szCs w:val="21"/>
                <w:lang w:eastAsia="zh-CN"/>
              </w:rPr>
              <w:t xml:space="preserve"> yellow </w:t>
            </w:r>
            <w:r w:rsidR="008B68B5">
              <w:rPr>
                <w:rFonts w:ascii="Arial" w:eastAsiaTheme="majorEastAsia" w:cs="Arial"/>
                <w:sz w:val="21"/>
                <w:szCs w:val="21"/>
                <w:lang w:eastAsia="zh-CN"/>
              </w:rPr>
              <w:t>liquid</w:t>
            </w:r>
          </w:p>
        </w:tc>
      </w:tr>
      <w:tr w:rsidR="00C40813" w:rsidRPr="00045AA7" w14:paraId="4AFFD959" w14:textId="77777777" w:rsidTr="004E40B8">
        <w:trPr>
          <w:jc w:val="center"/>
        </w:trPr>
        <w:tc>
          <w:tcPr>
            <w:tcW w:w="4106" w:type="dxa"/>
          </w:tcPr>
          <w:p w14:paraId="26CE5E2D" w14:textId="77777777" w:rsidR="00C40813" w:rsidRPr="00045AA7" w:rsidRDefault="008B68B5" w:rsidP="00366498">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Density (g/ml)</w:t>
            </w:r>
          </w:p>
        </w:tc>
        <w:tc>
          <w:tcPr>
            <w:tcW w:w="4111" w:type="dxa"/>
          </w:tcPr>
          <w:p w14:paraId="55FFA23D" w14:textId="3290EF6C" w:rsidR="00C40813" w:rsidRPr="00282962" w:rsidRDefault="000D4635" w:rsidP="00366498">
            <w:pPr>
              <w:spacing w:line="276" w:lineRule="auto"/>
              <w:rPr>
                <w:rFonts w:ascii="Arial" w:eastAsiaTheme="majorEastAsia" w:hAnsi="Arial" w:cs="Arial"/>
                <w:sz w:val="21"/>
                <w:szCs w:val="21"/>
                <w:lang w:eastAsia="zh-CN"/>
              </w:rPr>
            </w:pPr>
            <w:r>
              <w:rPr>
                <w:rFonts w:ascii="Arial" w:eastAsiaTheme="majorEastAsia" w:hAnsi="Arial" w:cs="Arial"/>
                <w:sz w:val="21"/>
                <w:szCs w:val="21"/>
                <w:lang w:eastAsia="zh-CN"/>
              </w:rPr>
              <w:t>1.</w:t>
            </w:r>
            <w:r w:rsidR="00366498">
              <w:rPr>
                <w:rFonts w:ascii="Arial" w:eastAsiaTheme="majorEastAsia" w:hAnsi="Arial" w:cs="Arial" w:hint="eastAsia"/>
                <w:sz w:val="21"/>
                <w:szCs w:val="21"/>
                <w:lang w:eastAsia="zh-CN"/>
              </w:rPr>
              <w:t>2</w:t>
            </w:r>
          </w:p>
        </w:tc>
      </w:tr>
      <w:tr w:rsidR="00C40813" w:rsidRPr="00045AA7" w14:paraId="3DC782E6" w14:textId="77777777" w:rsidTr="004E40B8">
        <w:trPr>
          <w:jc w:val="center"/>
        </w:trPr>
        <w:tc>
          <w:tcPr>
            <w:tcW w:w="4106" w:type="dxa"/>
          </w:tcPr>
          <w:p w14:paraId="426ACB57" w14:textId="456522F3" w:rsidR="00C40813" w:rsidRPr="00045AA7" w:rsidRDefault="0053681E" w:rsidP="00366498">
            <w:pPr>
              <w:pStyle w:val="ChartData"/>
              <w:spacing w:line="276" w:lineRule="auto"/>
              <w:rPr>
                <w:rFonts w:ascii="Arial" w:eastAsiaTheme="majorEastAsia" w:hAnsi="Arial" w:cs="Arial"/>
                <w:noProof w:val="0"/>
                <w:sz w:val="21"/>
                <w:szCs w:val="21"/>
                <w:lang w:eastAsia="zh-CN"/>
              </w:rPr>
            </w:pPr>
            <w:r>
              <w:rPr>
                <w:rFonts w:ascii="Arial" w:eastAsiaTheme="majorEastAsia" w:hAnsi="Times New Roman" w:cs="Arial"/>
                <w:noProof w:val="0"/>
                <w:sz w:val="21"/>
                <w:szCs w:val="21"/>
                <w:lang w:eastAsia="zh-CN"/>
              </w:rPr>
              <w:t>Active</w:t>
            </w:r>
            <w:r w:rsidR="00EC096A">
              <w:rPr>
                <w:rFonts w:ascii="Arial" w:eastAsiaTheme="majorEastAsia" w:hAnsi="Times New Roman" w:cs="Arial"/>
                <w:noProof w:val="0"/>
                <w:sz w:val="21"/>
                <w:szCs w:val="21"/>
                <w:lang w:eastAsia="zh-CN"/>
              </w:rPr>
              <w:t xml:space="preserve"> content </w:t>
            </w:r>
            <w:r w:rsidR="00045AA7">
              <w:rPr>
                <w:rFonts w:ascii="Arial" w:eastAsiaTheme="majorEastAsia" w:hAnsi="Times New Roman" w:cs="Arial" w:hint="eastAsia"/>
                <w:noProof w:val="0"/>
                <w:sz w:val="21"/>
                <w:szCs w:val="21"/>
                <w:lang w:eastAsia="zh-CN"/>
              </w:rPr>
              <w:t>(%)</w:t>
            </w:r>
          </w:p>
        </w:tc>
        <w:tc>
          <w:tcPr>
            <w:tcW w:w="4111" w:type="dxa"/>
          </w:tcPr>
          <w:p w14:paraId="1607A166" w14:textId="487E5E98" w:rsidR="00C40813" w:rsidRPr="00282962" w:rsidRDefault="000D4635" w:rsidP="00366498">
            <w:pPr>
              <w:spacing w:line="276" w:lineRule="auto"/>
              <w:rPr>
                <w:rFonts w:ascii="Arial" w:eastAsiaTheme="majorEastAsia" w:hAnsi="Arial" w:cs="Arial"/>
                <w:sz w:val="21"/>
                <w:szCs w:val="21"/>
                <w:lang w:eastAsia="zh-CN"/>
              </w:rPr>
            </w:pPr>
            <w:r>
              <w:rPr>
                <w:rFonts w:ascii="Arial" w:eastAsiaTheme="majorEastAsia" w:hAnsi="Arial" w:cs="Arial"/>
                <w:sz w:val="21"/>
                <w:szCs w:val="21"/>
                <w:lang w:eastAsia="zh-CN"/>
              </w:rPr>
              <w:t>4</w:t>
            </w:r>
            <w:r w:rsidR="00366498">
              <w:rPr>
                <w:rFonts w:ascii="Arial" w:eastAsiaTheme="majorEastAsia" w:hAnsi="Arial" w:cs="Arial" w:hint="eastAsia"/>
                <w:sz w:val="21"/>
                <w:szCs w:val="21"/>
                <w:lang w:eastAsia="zh-CN"/>
              </w:rPr>
              <w:t>2</w:t>
            </w:r>
          </w:p>
        </w:tc>
      </w:tr>
      <w:tr w:rsidR="003B0498" w:rsidRPr="00045AA7" w14:paraId="02BC0412" w14:textId="77777777" w:rsidTr="004E40B8">
        <w:trPr>
          <w:jc w:val="center"/>
        </w:trPr>
        <w:tc>
          <w:tcPr>
            <w:tcW w:w="4106" w:type="dxa"/>
          </w:tcPr>
          <w:p w14:paraId="7D7BD218" w14:textId="217FF900" w:rsidR="003B0498" w:rsidRDefault="003B0498" w:rsidP="00366498">
            <w:pPr>
              <w:pStyle w:val="ChartData"/>
              <w:spacing w:line="276" w:lineRule="auto"/>
              <w:rPr>
                <w:rFonts w:ascii="Arial" w:eastAsiaTheme="majorEastAsia" w:hAnsi="Times New Roman" w:cs="Arial"/>
                <w:noProof w:val="0"/>
                <w:sz w:val="21"/>
                <w:szCs w:val="21"/>
                <w:lang w:eastAsia="zh-CN"/>
              </w:rPr>
            </w:pPr>
            <w:r>
              <w:rPr>
                <w:rFonts w:ascii="Arial" w:eastAsiaTheme="majorEastAsia" w:hAnsi="Times New Roman" w:cs="Arial" w:hint="eastAsia"/>
                <w:noProof w:val="0"/>
                <w:sz w:val="21"/>
                <w:szCs w:val="21"/>
                <w:lang w:eastAsia="zh-CN"/>
              </w:rPr>
              <w:t>V</w:t>
            </w:r>
            <w:r>
              <w:rPr>
                <w:rFonts w:ascii="Arial" w:eastAsiaTheme="majorEastAsia" w:hAnsi="Times New Roman" w:cs="Arial"/>
                <w:noProof w:val="0"/>
                <w:sz w:val="21"/>
                <w:szCs w:val="21"/>
                <w:lang w:eastAsia="zh-CN"/>
              </w:rPr>
              <w:t>iscosity(Brookfield #2,60rpm,25</w:t>
            </w:r>
            <w:r>
              <w:rPr>
                <w:rFonts w:ascii="Arial" w:eastAsiaTheme="majorEastAsia" w:hAnsi="Times New Roman" w:cs="Arial" w:hint="eastAsia"/>
                <w:noProof w:val="0"/>
                <w:sz w:val="21"/>
                <w:szCs w:val="21"/>
                <w:lang w:eastAsia="zh-CN"/>
              </w:rPr>
              <w:t>℃</w:t>
            </w:r>
            <w:r>
              <w:rPr>
                <w:rFonts w:ascii="Arial" w:eastAsiaTheme="majorEastAsia" w:hAnsi="Times New Roman" w:cs="Arial"/>
                <w:noProof w:val="0"/>
                <w:sz w:val="21"/>
                <w:szCs w:val="21"/>
                <w:lang w:eastAsia="zh-CN"/>
              </w:rPr>
              <w:t>)</w:t>
            </w:r>
          </w:p>
        </w:tc>
        <w:tc>
          <w:tcPr>
            <w:tcW w:w="4111" w:type="dxa"/>
          </w:tcPr>
          <w:p w14:paraId="1237D390" w14:textId="1C647266" w:rsidR="003B0498" w:rsidRDefault="003B0498" w:rsidP="00366498">
            <w:pPr>
              <w:spacing w:line="276" w:lineRule="auto"/>
              <w:rPr>
                <w:rFonts w:ascii="Arial" w:eastAsiaTheme="majorEastAsia" w:hAnsi="Arial" w:cs="Arial"/>
                <w:sz w:val="21"/>
                <w:szCs w:val="21"/>
                <w:lang w:eastAsia="zh-CN"/>
              </w:rPr>
            </w:pPr>
            <w:r>
              <w:rPr>
                <w:rFonts w:ascii="Arial" w:eastAsiaTheme="majorEastAsia" w:hAnsi="Arial" w:cs="Arial" w:hint="eastAsia"/>
                <w:sz w:val="21"/>
                <w:szCs w:val="21"/>
                <w:lang w:eastAsia="zh-CN"/>
              </w:rPr>
              <w:t>&lt;</w:t>
            </w:r>
            <w:r w:rsidR="00366498">
              <w:rPr>
                <w:rFonts w:ascii="Arial" w:eastAsiaTheme="majorEastAsia" w:hAnsi="Arial" w:cs="Arial" w:hint="eastAsia"/>
                <w:sz w:val="21"/>
                <w:szCs w:val="21"/>
                <w:lang w:eastAsia="zh-CN"/>
              </w:rPr>
              <w:t>10</w:t>
            </w:r>
            <w:r>
              <w:rPr>
                <w:rFonts w:ascii="Arial" w:eastAsiaTheme="majorEastAsia" w:hAnsi="Arial" w:cs="Arial"/>
                <w:sz w:val="21"/>
                <w:szCs w:val="21"/>
                <w:lang w:eastAsia="zh-CN"/>
              </w:rPr>
              <w:t>00</w:t>
            </w:r>
          </w:p>
        </w:tc>
      </w:tr>
    </w:tbl>
    <w:p w14:paraId="490614FD" w14:textId="7A0848BC" w:rsidR="009D4350" w:rsidRDefault="00456A87" w:rsidP="00366498">
      <w:pPr>
        <w:spacing w:line="276" w:lineRule="auto"/>
        <w:ind w:firstLine="420"/>
        <w:rPr>
          <w:rFonts w:ascii="Arial" w:eastAsia="楷体" w:hAnsi="Arial" w:cs="Arial"/>
          <w:sz w:val="18"/>
          <w:szCs w:val="18"/>
          <w:lang w:eastAsia="zh-CN"/>
        </w:rPr>
      </w:pPr>
      <w:r w:rsidRPr="00045AA7">
        <w:rPr>
          <w:rFonts w:ascii="Arial" w:eastAsia="楷体" w:hAnsi="Arial" w:cs="Arial"/>
          <w:sz w:val="18"/>
          <w:szCs w:val="18"/>
          <w:lang w:eastAsia="zh-CN"/>
        </w:rPr>
        <w:t>Note</w:t>
      </w:r>
      <w:r w:rsidRPr="00045AA7">
        <w:rPr>
          <w:rFonts w:ascii="Arial" w:eastAsia="楷体" w:hAnsi="Arial" w:cs="Arial"/>
          <w:sz w:val="18"/>
          <w:szCs w:val="18"/>
          <w:lang w:eastAsia="zh-CN"/>
        </w:rPr>
        <w:t>：</w:t>
      </w:r>
      <w:r w:rsidRPr="00045AA7">
        <w:rPr>
          <w:rFonts w:ascii="Arial" w:eastAsia="楷体" w:hAnsi="Arial" w:cs="Arial"/>
          <w:sz w:val="18"/>
          <w:szCs w:val="18"/>
          <w:lang w:eastAsia="zh-CN"/>
        </w:rPr>
        <w:t>These properties are only typical, and do not represent product specifications</w:t>
      </w:r>
    </w:p>
    <w:p w14:paraId="2ADB4D4F" w14:textId="77777777" w:rsidR="004E40B8" w:rsidRPr="004E40B8" w:rsidRDefault="004E40B8" w:rsidP="00366498">
      <w:pPr>
        <w:spacing w:line="276" w:lineRule="auto"/>
        <w:ind w:firstLine="420"/>
        <w:rPr>
          <w:rFonts w:ascii="Arial" w:eastAsia="楷体" w:hAnsi="Arial" w:cs="Arial"/>
          <w:sz w:val="18"/>
          <w:szCs w:val="18"/>
          <w:lang w:eastAsia="zh-CN"/>
        </w:rPr>
      </w:pPr>
    </w:p>
    <w:p w14:paraId="0960049B" w14:textId="77777777" w:rsidR="003C41BE" w:rsidRPr="00AD2C17" w:rsidRDefault="003C41BE" w:rsidP="00366498">
      <w:pPr>
        <w:spacing w:line="276" w:lineRule="auto"/>
        <w:rPr>
          <w:rFonts w:ascii="Arial" w:eastAsia="宋体" w:hAnsi="Arial" w:cs="Arial"/>
          <w:b/>
          <w:bCs/>
          <w:sz w:val="28"/>
          <w:szCs w:val="28"/>
          <w:lang w:eastAsia="zh-CN"/>
        </w:rPr>
      </w:pPr>
      <w:r>
        <w:rPr>
          <w:rFonts w:ascii="Arial" w:eastAsia="宋体" w:hAnsi="宋体" w:cs="Arial" w:hint="eastAsia"/>
          <w:b/>
          <w:bCs/>
          <w:sz w:val="28"/>
          <w:szCs w:val="28"/>
          <w:lang w:eastAsia="zh-CN"/>
        </w:rPr>
        <w:t>APPLICATION CHARACTERISTIC AND ADVANTAGES</w:t>
      </w:r>
    </w:p>
    <w:p w14:paraId="33B64736" w14:textId="1076AFC4" w:rsidR="00AD32D3" w:rsidRDefault="00F61270" w:rsidP="00366498">
      <w:pPr>
        <w:spacing w:line="276" w:lineRule="auto"/>
        <w:jc w:val="both"/>
        <w:rPr>
          <w:rFonts w:ascii="Arial" w:eastAsiaTheme="majorEastAsia" w:hAnsi="Arial" w:cs="Arial"/>
          <w:sz w:val="21"/>
          <w:szCs w:val="21"/>
          <w:lang w:eastAsia="zh-CN"/>
        </w:rPr>
      </w:pPr>
      <w:r w:rsidRPr="00045AA7">
        <w:rPr>
          <w:rFonts w:ascii="Arial" w:eastAsiaTheme="majorEastAsia" w:hAnsi="Arial" w:cs="Arial"/>
          <w:b/>
          <w:sz w:val="21"/>
          <w:szCs w:val="21"/>
          <w:lang w:eastAsia="zh-CN"/>
        </w:rPr>
        <w:t xml:space="preserve">Coadd™ </w:t>
      </w:r>
      <w:r w:rsidR="00DB5876">
        <w:rPr>
          <w:rFonts w:ascii="Arial" w:eastAsiaTheme="majorEastAsia" w:hAnsi="Arial" w:cs="Arial"/>
          <w:b/>
          <w:sz w:val="21"/>
          <w:szCs w:val="21"/>
          <w:lang w:eastAsia="zh-CN"/>
        </w:rPr>
        <w:t>D-</w:t>
      </w:r>
      <w:r w:rsidR="00B973DC">
        <w:rPr>
          <w:rFonts w:ascii="Arial" w:eastAsiaTheme="majorEastAsia" w:hAnsi="Arial" w:cs="Arial"/>
          <w:b/>
          <w:sz w:val="21"/>
          <w:szCs w:val="21"/>
          <w:lang w:eastAsia="zh-CN"/>
        </w:rPr>
        <w:t>6</w:t>
      </w:r>
      <w:r w:rsidR="00DB5876">
        <w:rPr>
          <w:rFonts w:ascii="Arial" w:eastAsiaTheme="majorEastAsia" w:hAnsi="Arial" w:cs="Arial"/>
          <w:b/>
          <w:sz w:val="21"/>
          <w:szCs w:val="21"/>
          <w:lang w:eastAsia="zh-CN"/>
        </w:rPr>
        <w:t>1</w:t>
      </w:r>
      <w:r w:rsidR="00B53F47">
        <w:rPr>
          <w:rFonts w:ascii="Arial" w:eastAsiaTheme="majorEastAsia" w:hAnsi="Arial" w:cs="Arial" w:hint="eastAsia"/>
          <w:b/>
          <w:sz w:val="21"/>
          <w:szCs w:val="21"/>
          <w:lang w:eastAsia="zh-CN"/>
        </w:rPr>
        <w:t>7</w:t>
      </w:r>
      <w:r w:rsidR="00DB5876">
        <w:rPr>
          <w:rFonts w:ascii="Arial" w:eastAsiaTheme="majorEastAsia" w:hAnsi="Arial" w:cs="Arial"/>
          <w:b/>
          <w:sz w:val="21"/>
          <w:szCs w:val="21"/>
          <w:lang w:eastAsia="zh-CN"/>
        </w:rPr>
        <w:t>0</w:t>
      </w:r>
      <w:r w:rsidR="003C41BE">
        <w:rPr>
          <w:rFonts w:ascii="Arial" w:eastAsiaTheme="majorEastAsia" w:hAnsi="Arial" w:cs="Arial" w:hint="eastAsia"/>
          <w:b/>
          <w:sz w:val="21"/>
          <w:szCs w:val="21"/>
          <w:lang w:eastAsia="zh-CN"/>
        </w:rPr>
        <w:t xml:space="preserve"> </w:t>
      </w:r>
      <w:r w:rsidR="002A454B" w:rsidRPr="002A454B">
        <w:rPr>
          <w:rFonts w:ascii="Arial" w:eastAsiaTheme="majorEastAsia" w:hAnsi="Arial" w:cs="Arial"/>
          <w:bCs/>
          <w:sz w:val="21"/>
          <w:szCs w:val="21"/>
          <w:lang w:eastAsia="zh-CN"/>
        </w:rPr>
        <w:t>is recommended</w:t>
      </w:r>
      <w:r w:rsidR="002A454B">
        <w:rPr>
          <w:rFonts w:ascii="Arial" w:eastAsiaTheme="majorEastAsia" w:hAnsi="Arial" w:cs="Arial"/>
          <w:bCs/>
          <w:sz w:val="21"/>
          <w:szCs w:val="21"/>
          <w:lang w:eastAsia="zh-CN"/>
        </w:rPr>
        <w:t xml:space="preserve"> for </w:t>
      </w:r>
      <w:r w:rsidR="00E55AED">
        <w:rPr>
          <w:rFonts w:ascii="Arial" w:eastAsiaTheme="majorEastAsia" w:hAnsi="Arial" w:cs="Arial" w:hint="eastAsia"/>
          <w:bCs/>
          <w:sz w:val="21"/>
          <w:szCs w:val="21"/>
          <w:lang w:eastAsia="zh-CN"/>
        </w:rPr>
        <w:t>water-borne coating systems,</w:t>
      </w:r>
      <w:r w:rsidR="00E55AED" w:rsidRPr="00E55AED">
        <w:rPr>
          <w:rFonts w:ascii="Arial" w:eastAsiaTheme="majorEastAsia" w:hAnsi="Arial" w:cs="Arial"/>
          <w:bCs/>
          <w:sz w:val="21"/>
          <w:szCs w:val="21"/>
          <w:lang w:eastAsia="zh-CN"/>
        </w:rPr>
        <w:t xml:space="preserve"> particularly suitable for high pigment-loading systems, offering fast wetting, viscosity reduction, and effective dispersion performance.</w:t>
      </w:r>
      <w:r w:rsidR="00E55AED">
        <w:rPr>
          <w:rFonts w:ascii="Arial" w:eastAsiaTheme="majorEastAsia" w:hAnsi="Arial" w:cs="Arial" w:hint="eastAsia"/>
          <w:bCs/>
          <w:sz w:val="21"/>
          <w:szCs w:val="21"/>
          <w:lang w:eastAsia="zh-CN"/>
        </w:rPr>
        <w:t xml:space="preserve"> </w:t>
      </w:r>
      <w:r w:rsidR="00E55AED">
        <w:rPr>
          <w:rFonts w:ascii="Arial" w:eastAsiaTheme="majorEastAsia" w:hAnsi="Arial" w:cs="Arial" w:hint="eastAsia"/>
          <w:sz w:val="21"/>
          <w:szCs w:val="21"/>
          <w:lang w:eastAsia="zh-CN"/>
        </w:rPr>
        <w:t>It</w:t>
      </w:r>
      <w:r w:rsidR="00E55AED" w:rsidRPr="00E55AED">
        <w:rPr>
          <w:rFonts w:ascii="Arial" w:eastAsiaTheme="majorEastAsia" w:hAnsi="Arial" w:cs="Arial"/>
          <w:sz w:val="21"/>
          <w:szCs w:val="21"/>
          <w:lang w:eastAsia="zh-CN"/>
        </w:rPr>
        <w:t xml:space="preserve"> delivers outstanding dispersion performance and color development, making it ideal for waterborne metallic industrial coatings.</w:t>
      </w:r>
    </w:p>
    <w:p w14:paraId="13317990" w14:textId="41DD06A4" w:rsidR="00F25148" w:rsidRPr="004B7D22" w:rsidRDefault="00F25148" w:rsidP="00366498">
      <w:pPr>
        <w:spacing w:line="276" w:lineRule="auto"/>
        <w:jc w:val="both"/>
        <w:rPr>
          <w:rFonts w:ascii="Arial" w:eastAsiaTheme="majorEastAsia" w:hAnsi="Arial" w:cs="Arial"/>
          <w:sz w:val="21"/>
          <w:szCs w:val="21"/>
          <w:lang w:eastAsia="zh-CN"/>
        </w:rPr>
      </w:pPr>
      <w:r>
        <w:rPr>
          <w:rFonts w:ascii="Arial" w:eastAsiaTheme="majorEastAsia" w:hAnsi="Arial" w:cs="Arial" w:hint="eastAsia"/>
          <w:bCs/>
          <w:sz w:val="21"/>
          <w:szCs w:val="21"/>
          <w:lang w:eastAsia="zh-CN"/>
        </w:rPr>
        <w:t>S</w:t>
      </w:r>
      <w:r>
        <w:rPr>
          <w:rFonts w:ascii="Arial" w:eastAsiaTheme="majorEastAsia" w:hAnsi="Arial" w:cs="Arial"/>
          <w:bCs/>
          <w:sz w:val="21"/>
          <w:szCs w:val="21"/>
          <w:lang w:eastAsia="zh-CN"/>
        </w:rPr>
        <w:t xml:space="preserve">uggested dosage base on the </w:t>
      </w:r>
      <w:r w:rsidR="003B0498">
        <w:rPr>
          <w:rFonts w:ascii="Arial" w:eastAsiaTheme="majorEastAsia" w:hAnsi="Arial" w:cs="Arial"/>
          <w:bCs/>
          <w:sz w:val="21"/>
          <w:szCs w:val="21"/>
          <w:lang w:eastAsia="zh-CN"/>
        </w:rPr>
        <w:t>total of solid pigments</w:t>
      </w:r>
      <w:r>
        <w:rPr>
          <w:rFonts w:ascii="Arial" w:eastAsiaTheme="majorEastAsia" w:hAnsi="Arial" w:cs="Arial"/>
          <w:bCs/>
          <w:sz w:val="21"/>
          <w:szCs w:val="21"/>
          <w:lang w:eastAsia="zh-CN"/>
        </w:rPr>
        <w:t xml:space="preserve"> </w:t>
      </w:r>
      <w:r w:rsidR="003B0498">
        <w:rPr>
          <w:rFonts w:ascii="Arial" w:eastAsiaTheme="majorEastAsia" w:hAnsi="Arial" w:cs="Arial"/>
          <w:bCs/>
          <w:sz w:val="21"/>
          <w:szCs w:val="21"/>
          <w:lang w:eastAsia="zh-CN"/>
        </w:rPr>
        <w:t xml:space="preserve">and fillers </w:t>
      </w:r>
      <w:r>
        <w:rPr>
          <w:rFonts w:ascii="Arial" w:eastAsiaTheme="majorEastAsia" w:hAnsi="Arial" w:cs="Arial"/>
          <w:bCs/>
          <w:sz w:val="21"/>
          <w:szCs w:val="21"/>
          <w:lang w:eastAsia="zh-CN"/>
        </w:rPr>
        <w:t>formulation:</w:t>
      </w:r>
      <w:r w:rsidR="003B0498">
        <w:rPr>
          <w:rFonts w:ascii="Arial" w:eastAsiaTheme="majorEastAsia" w:hAnsi="Arial" w:cs="Arial"/>
          <w:bCs/>
          <w:sz w:val="21"/>
          <w:szCs w:val="21"/>
          <w:lang w:eastAsia="zh-CN"/>
        </w:rPr>
        <w:t xml:space="preserve"> </w:t>
      </w:r>
      <w:r w:rsidR="00E55AED">
        <w:rPr>
          <w:rFonts w:ascii="Arial" w:eastAsiaTheme="majorEastAsia" w:hAnsi="Arial" w:cs="Arial" w:hint="eastAsia"/>
          <w:bCs/>
          <w:sz w:val="21"/>
          <w:szCs w:val="21"/>
          <w:lang w:eastAsia="zh-CN"/>
        </w:rPr>
        <w:t>1.0</w:t>
      </w:r>
      <w:r>
        <w:rPr>
          <w:rFonts w:ascii="Arial" w:eastAsiaTheme="majorEastAsia" w:hAnsi="Arial" w:cs="Arial"/>
          <w:sz w:val="21"/>
          <w:szCs w:val="21"/>
          <w:lang w:eastAsia="zh-CN"/>
        </w:rPr>
        <w:t xml:space="preserve"> – </w:t>
      </w:r>
      <w:r w:rsidR="00E55AED">
        <w:rPr>
          <w:rFonts w:ascii="Arial" w:eastAsiaTheme="majorEastAsia" w:hAnsi="Arial" w:cs="Arial" w:hint="eastAsia"/>
          <w:sz w:val="21"/>
          <w:szCs w:val="21"/>
          <w:lang w:eastAsia="zh-CN"/>
        </w:rPr>
        <w:t>5</w:t>
      </w:r>
      <w:r w:rsidR="003B0498">
        <w:rPr>
          <w:rFonts w:ascii="Arial" w:eastAsiaTheme="majorEastAsia" w:hAnsi="Arial" w:cs="Arial"/>
          <w:sz w:val="21"/>
          <w:szCs w:val="21"/>
          <w:lang w:eastAsia="zh-CN"/>
        </w:rPr>
        <w:t>.</w:t>
      </w:r>
      <w:r w:rsidR="00E55AED">
        <w:rPr>
          <w:rFonts w:ascii="Arial" w:eastAsiaTheme="majorEastAsia" w:hAnsi="Arial" w:cs="Arial" w:hint="eastAsia"/>
          <w:sz w:val="21"/>
          <w:szCs w:val="21"/>
          <w:lang w:eastAsia="zh-CN"/>
        </w:rPr>
        <w:t>0</w:t>
      </w:r>
      <w:r>
        <w:rPr>
          <w:rFonts w:ascii="Arial" w:eastAsiaTheme="majorEastAsia" w:hAnsi="Arial" w:cs="Arial"/>
          <w:sz w:val="21"/>
          <w:szCs w:val="21"/>
          <w:lang w:eastAsia="zh-CN"/>
        </w:rPr>
        <w:t>%</w:t>
      </w:r>
      <w:r w:rsidR="004B7D22">
        <w:rPr>
          <w:rFonts w:ascii="Arial" w:eastAsiaTheme="majorEastAsia" w:hAnsi="Arial" w:cs="Arial"/>
          <w:sz w:val="21"/>
          <w:szCs w:val="21"/>
          <w:lang w:eastAsia="zh-CN"/>
        </w:rPr>
        <w:t>. Optimal levels are determined through laboratory tests.</w:t>
      </w:r>
    </w:p>
    <w:p w14:paraId="10A2B164" w14:textId="77777777" w:rsidR="00456A87" w:rsidRPr="00584A24" w:rsidRDefault="00456A87" w:rsidP="00366498">
      <w:pPr>
        <w:spacing w:line="276" w:lineRule="auto"/>
        <w:rPr>
          <w:rFonts w:ascii="Arial" w:eastAsia="宋体" w:hAnsi="Arial" w:cs="Arial"/>
          <w:b/>
          <w:sz w:val="28"/>
          <w:lang w:eastAsia="zh-CN"/>
        </w:rPr>
      </w:pPr>
      <w:r w:rsidRPr="00584A24">
        <w:rPr>
          <w:rFonts w:ascii="Arial" w:eastAsia="宋体" w:hAnsi="Arial" w:cs="Arial"/>
          <w:b/>
          <w:sz w:val="28"/>
          <w:lang w:eastAsia="zh-CN"/>
        </w:rPr>
        <w:t>SAFETY NOTICE</w:t>
      </w:r>
    </w:p>
    <w:p w14:paraId="335F57FA" w14:textId="74E54D0A" w:rsidR="004E40B8" w:rsidRPr="004E40B8" w:rsidRDefault="00456A87" w:rsidP="00366498">
      <w:pPr>
        <w:spacing w:line="276" w:lineRule="auto"/>
        <w:rPr>
          <w:rFonts w:ascii="Arial" w:eastAsiaTheme="minorEastAsia" w:hAnsi="Arial" w:cs="Arial"/>
          <w:sz w:val="21"/>
          <w:szCs w:val="22"/>
          <w:lang w:eastAsia="zh-CN"/>
        </w:rPr>
      </w:pPr>
      <w:r w:rsidRPr="001E2A07">
        <w:rPr>
          <w:rFonts w:ascii="Arial" w:eastAsiaTheme="minorEastAsia" w:hAnsi="Arial" w:cs="Arial"/>
          <w:sz w:val="21"/>
          <w:szCs w:val="22"/>
          <w:lang w:eastAsia="zh-CN"/>
        </w:rPr>
        <w:t>Before using the products, please refer to SDS for detailed safety data, handling and storage procedures recommended.</w:t>
      </w:r>
    </w:p>
    <w:p w14:paraId="207DF9D7" w14:textId="77777777" w:rsidR="00456A87" w:rsidRPr="00584A24" w:rsidRDefault="00456A87" w:rsidP="00366498">
      <w:pPr>
        <w:spacing w:line="276" w:lineRule="auto"/>
        <w:rPr>
          <w:rFonts w:ascii="Arial" w:eastAsia="宋体" w:hAnsi="Arial" w:cs="Arial"/>
          <w:b/>
          <w:sz w:val="28"/>
          <w:lang w:eastAsia="zh-CN"/>
        </w:rPr>
      </w:pPr>
      <w:r w:rsidRPr="00584A24">
        <w:rPr>
          <w:rFonts w:ascii="Arial" w:eastAsia="宋体" w:hAnsi="Arial" w:cs="Arial"/>
          <w:b/>
          <w:sz w:val="28"/>
          <w:lang w:eastAsia="zh-CN"/>
        </w:rPr>
        <w:t>DISCLAIMER</w:t>
      </w:r>
    </w:p>
    <w:p w14:paraId="7363FFA6" w14:textId="573BDBC6" w:rsidR="00456A87" w:rsidRPr="004E40B8" w:rsidRDefault="00456A87" w:rsidP="00366498">
      <w:pPr>
        <w:spacing w:line="276" w:lineRule="auto"/>
        <w:jc w:val="both"/>
        <w:rPr>
          <w:rFonts w:ascii="Arial" w:eastAsia="宋体" w:hAnsi="Arial" w:cs="Arial"/>
          <w:b/>
          <w:bCs/>
          <w:szCs w:val="28"/>
          <w:lang w:eastAsia="zh-CN"/>
        </w:rPr>
      </w:pPr>
      <w:r w:rsidRPr="001E2A07">
        <w:rPr>
          <w:rFonts w:ascii="Arial" w:eastAsia="宋体" w:hAnsi="Arial" w:cs="Arial"/>
          <w:sz w:val="21"/>
          <w:szCs w:val="22"/>
          <w:lang w:eastAsia="zh-CN"/>
        </w:rPr>
        <w:t>It is common proposal for product usage and demand above information based on our professional knowledge. Due to environmental uncertainty and out of our control from practical process, please test and make evaluation ahead of use to ensure efficient and safe. For your reference, the above information is only for commonly know</w:t>
      </w:r>
      <w:r w:rsidR="007C1AC3">
        <w:rPr>
          <w:rFonts w:ascii="Arial" w:eastAsia="宋体" w:hAnsi="Arial" w:cs="Arial"/>
          <w:sz w:val="21"/>
          <w:szCs w:val="22"/>
          <w:lang w:eastAsia="zh-CN"/>
        </w:rPr>
        <w:t>n</w:t>
      </w:r>
      <w:r w:rsidRPr="001E2A07">
        <w:rPr>
          <w:rFonts w:ascii="Arial" w:eastAsia="宋体" w:hAnsi="Arial" w:cs="Arial"/>
          <w:sz w:val="21"/>
          <w:szCs w:val="22"/>
          <w:lang w:eastAsia="zh-CN"/>
        </w:rPr>
        <w:t xml:space="preserve"> and use the product. It is guaranteed to meet quality and product specification.</w:t>
      </w:r>
    </w:p>
    <w:p w14:paraId="40E0F254" w14:textId="17EF2264" w:rsidR="00E555FC" w:rsidRPr="004E40B8" w:rsidRDefault="00456A87" w:rsidP="00366498">
      <w:pPr>
        <w:spacing w:line="276" w:lineRule="auto"/>
        <w:jc w:val="center"/>
        <w:rPr>
          <w:rFonts w:ascii="宋体" w:eastAsia="宋体" w:hAnsi="宋体" w:hint="eastAsia"/>
          <w:b/>
          <w:bCs/>
          <w:sz w:val="28"/>
          <w:szCs w:val="28"/>
          <w:lang w:eastAsia="zh-CN"/>
        </w:rPr>
      </w:pPr>
      <w:r w:rsidRPr="00584A24">
        <w:rPr>
          <w:rFonts w:ascii="Arial" w:eastAsia="宋体" w:hAnsi="Arial" w:cs="Arial"/>
          <w:b/>
          <w:color w:val="004646"/>
          <w:spacing w:val="-1"/>
          <w:sz w:val="21"/>
          <w:szCs w:val="21"/>
          <w:lang w:eastAsia="zh-CN"/>
        </w:rPr>
        <w:t>**</w:t>
      </w:r>
      <w:r w:rsidRPr="00584A24">
        <w:rPr>
          <w:rFonts w:ascii="Arial" w:eastAsia="宋体" w:hAnsi="Arial" w:cs="Arial"/>
          <w:b/>
          <w:color w:val="004646"/>
          <w:spacing w:val="-5"/>
          <w:sz w:val="21"/>
          <w:szCs w:val="21"/>
          <w:lang w:eastAsia="zh-CN"/>
        </w:rPr>
        <w:t>Please refer to SDS for more informatio</w:t>
      </w:r>
      <w:r>
        <w:rPr>
          <w:rFonts w:ascii="Arial" w:eastAsia="宋体" w:hAnsi="Arial" w:cs="Arial" w:hint="eastAsia"/>
          <w:b/>
          <w:color w:val="004646"/>
          <w:spacing w:val="-5"/>
          <w:sz w:val="21"/>
          <w:szCs w:val="21"/>
          <w:lang w:eastAsia="zh-CN"/>
        </w:rPr>
        <w:t>n</w:t>
      </w:r>
    </w:p>
    <w:sectPr w:rsidR="00E555FC" w:rsidRPr="004E40B8" w:rsidSect="00CB3B7B">
      <w:headerReference w:type="default" r:id="rId7"/>
      <w:footerReference w:type="default" r:id="rId8"/>
      <w:pgSz w:w="11906" w:h="16838"/>
      <w:pgMar w:top="1440" w:right="1800" w:bottom="1440" w:left="1800" w:header="567" w:footer="51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CBDE" w14:textId="77777777" w:rsidR="00895EFC" w:rsidRDefault="00895EFC" w:rsidP="00D67962">
      <w:r>
        <w:separator/>
      </w:r>
    </w:p>
  </w:endnote>
  <w:endnote w:type="continuationSeparator" w:id="0">
    <w:p w14:paraId="1C41A23E" w14:textId="77777777" w:rsidR="00895EFC" w:rsidRDefault="00895EFC" w:rsidP="00D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983944"/>
      <w:docPartObj>
        <w:docPartGallery w:val="Page Numbers (Bottom of Page)"/>
        <w:docPartUnique/>
      </w:docPartObj>
    </w:sdtPr>
    <w:sdtContent>
      <w:sdt>
        <w:sdtPr>
          <w:id w:val="98381352"/>
          <w:docPartObj>
            <w:docPartGallery w:val="Page Numbers (Top of Page)"/>
            <w:docPartUnique/>
          </w:docPartObj>
        </w:sdtPr>
        <w:sdtContent>
          <w:p w14:paraId="192B1CC2" w14:textId="77777777" w:rsidR="00456A87" w:rsidRPr="00D714A8" w:rsidRDefault="0084354B" w:rsidP="00456A87">
            <w:pPr>
              <w:pStyle w:val="a7"/>
              <w:rPr>
                <w:rFonts w:eastAsiaTheme="minorEastAsia"/>
                <w:lang w:eastAsia="zh-CN"/>
              </w:rPr>
            </w:pPr>
            <w:r>
              <w:rPr>
                <w:noProof/>
                <w:lang w:eastAsia="zh-CN"/>
              </w:rPr>
              <mc:AlternateContent>
                <mc:Choice Requires="wps">
                  <w:drawing>
                    <wp:anchor distT="0" distB="0" distL="114300" distR="114300" simplePos="0" relativeHeight="251669504" behindDoc="0" locked="0" layoutInCell="1" allowOverlap="1" wp14:anchorId="29B85C3D" wp14:editId="20B74B6E">
                      <wp:simplePos x="0" y="0"/>
                      <wp:positionH relativeFrom="column">
                        <wp:posOffset>-31115</wp:posOffset>
                      </wp:positionH>
                      <wp:positionV relativeFrom="paragraph">
                        <wp:posOffset>-86995</wp:posOffset>
                      </wp:positionV>
                      <wp:extent cx="5347335" cy="0"/>
                      <wp:effectExtent l="6985" t="8255" r="825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1657C" id="_x0000_t32" coordsize="21600,21600" o:spt="32" o:oned="t" path="m,l21600,21600e" filled="f">
                      <v:path arrowok="t" fillok="f" o:connecttype="none"/>
                      <o:lock v:ext="edit" shapetype="t"/>
                    </v:shapetype>
                    <v:shape id="AutoShape 10" o:spid="_x0000_s1026" type="#_x0000_t32" style="position:absolute;left:0;text-align:left;margin-left:-2.45pt;margin-top:-6.85pt;width:421.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fNzQEAAH0DAAAOAAAAZHJzL2Uyb0RvYy54bWysU9tu2zAMfR+wfxD0vjiXZRcjTjGk6166&#10;NUC7D2Ak2RYmiwKlxMnfj1KTrNvehvlBEEXyHPKQXt0cBycOhqJF38jZZCqF8Qq19V0jvz/dvfkg&#10;RUzgNTj0ppEnE+XN+vWr1RhqM8cenTYkGMTHegyN7FMKdVVF1ZsB4gSD8exskQZIbFJXaYKR0QdX&#10;zafTd9WIpAOhMjHy6+2zU64LftsalR7aNpokXCO5tlROKucun9V6BXVHEHqrzmXAP1QxgPVMeoW6&#10;hQRiT/YvqMEqwohtmigcKmxbq0zpgbuZTf/o5rGHYEovLE4MV5ni/4NV3w5bElbz7KTwMPCIPu0T&#10;FmYxK/qMIdYctvFbyh2qo38M96h+ROFx04PvTIl+OgVOnmVFq99SshEDs+zGr6g5BpigiHVsaciQ&#10;LIM4lpmcrjMxxyQUPy4Xb98vFksp1MVXQX1JDBTTF4ODyJdGxkRguz5t0HuePNKs0MDhPqZcFtSX&#10;hMzq8c46VxbAeTE28uNyviwJEZ3V2ZnDInW7jSNxgLxC5Ss9sudlGOHe6wLWG9Cfz/cE1j3fmdz5&#10;szRZjbyhsd6hPm3pIhnPuFR53se8RC/tkv3rr1n/BAAA//8DAFBLAwQUAAYACAAAACEAkswZet8A&#10;AAAKAQAADwAAAGRycy9kb3ducmV2LnhtbEyPwW7CMAyG75N4h8hIXCZIW7YBXVOEkHbYcYC0a2i8&#10;tlvjVE1KO55+njSJnSzbn35/zrajbcQFO187UhAvIhBIhTM1lQpOx5f5GoQPmoxuHKGCb/SwzSd3&#10;mU6NG+gNL4dQCg4hn2oFVQhtKqUvKrTaL1yLxLsP11kduO1KaTo9cLhtZBJFT9LqmvhCpVvcV1h8&#10;HXqrAH3/GEe7jS1Pr9fh/j25fg7tUanZdNw9gwg4hhsMv/qsDjk7nV1PxotGwfxhwyTXeLkCwcB6&#10;uUpAnP8mMs/k/xfyHwAAAP//AwBQSwECLQAUAAYACAAAACEAtoM4kv4AAADhAQAAEwAAAAAAAAAA&#10;AAAAAAAAAAAAW0NvbnRlbnRfVHlwZXNdLnhtbFBLAQItABQABgAIAAAAIQA4/SH/1gAAAJQBAAAL&#10;AAAAAAAAAAAAAAAAAC8BAABfcmVscy8ucmVsc1BLAQItABQABgAIAAAAIQDLzQfNzQEAAH0DAAAO&#10;AAAAAAAAAAAAAAAAAC4CAABkcnMvZTJvRG9jLnhtbFBLAQItABQABgAIAAAAIQCSzBl63wAAAAoB&#10;AAAPAAAAAAAAAAAAAAAAACcEAABkcnMvZG93bnJldi54bWxQSwUGAAAAAAQABADzAAAAMwUAAAAA&#10;"/>
                  </w:pict>
                </mc:Fallback>
              </mc:AlternateContent>
            </w:r>
            <w:r w:rsidR="00456A87">
              <w:rPr>
                <w:rFonts w:eastAsiaTheme="minorEastAsia" w:hint="eastAsia"/>
                <w:lang w:eastAsia="zh-CN"/>
              </w:rPr>
              <w:t>No 339</w:t>
            </w:r>
            <w:r w:rsidR="0063397B">
              <w:rPr>
                <w:rFonts w:eastAsiaTheme="minorEastAsia" w:hint="eastAsia"/>
                <w:lang w:eastAsia="zh-CN"/>
              </w:rPr>
              <w:t>9 Kang-Xin Highway, Building 17</w:t>
            </w:r>
            <w:r w:rsidR="00456A87">
              <w:rPr>
                <w:rFonts w:eastAsiaTheme="minorEastAsia" w:hint="eastAsia"/>
                <w:lang w:eastAsia="zh-CN"/>
              </w:rPr>
              <w:t>. Pu-Dong District, Shanghai</w:t>
            </w:r>
          </w:p>
          <w:p w14:paraId="25FAF5DA" w14:textId="77777777" w:rsidR="00640E62" w:rsidRPr="00640E62" w:rsidRDefault="00456A87" w:rsidP="00456A87">
            <w:pPr>
              <w:pStyle w:val="a7"/>
              <w:rPr>
                <w:rFonts w:eastAsiaTheme="minorEastAsia"/>
                <w:lang w:eastAsia="zh-CN"/>
              </w:rPr>
            </w:pPr>
            <w:r>
              <w:rPr>
                <w:rFonts w:eastAsiaTheme="minorEastAsia" w:hint="eastAsia"/>
                <w:lang w:eastAsia="zh-CN"/>
              </w:rPr>
              <w:t xml:space="preserve">E-Mail: </w:t>
            </w:r>
            <w:hyperlink r:id="rId1" w:history="1">
              <w:r w:rsidRPr="00364870">
                <w:rPr>
                  <w:rStyle w:val="ab"/>
                  <w:rFonts w:hint="eastAsia"/>
                </w:rPr>
                <w:t>Service@polywill.com</w:t>
              </w:r>
            </w:hyperlink>
            <w:r>
              <w:rPr>
                <w:rFonts w:eastAsiaTheme="minorEastAsia" w:hint="eastAsia"/>
                <w:lang w:eastAsia="zh-CN"/>
              </w:rPr>
              <w:t xml:space="preserve">   </w:t>
            </w:r>
            <w:r w:rsidR="00B475AB">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 xml:space="preserve">                             </w:t>
            </w:r>
            <w:r w:rsidR="00B475AB">
              <w:rPr>
                <w:rFonts w:asciiTheme="minorEastAsia" w:eastAsiaTheme="minorEastAsia" w:hAnsiTheme="minorEastAsia" w:hint="eastAsia"/>
                <w:lang w:eastAsia="zh-CN"/>
              </w:rPr>
              <w:t xml:space="preserve">                    </w:t>
            </w:r>
            <w:r w:rsidR="00BF3C40">
              <w:rPr>
                <w:b/>
                <w:sz w:val="24"/>
                <w:szCs w:val="24"/>
              </w:rPr>
              <w:fldChar w:fldCharType="begin"/>
            </w:r>
            <w:r w:rsidR="00640E62">
              <w:rPr>
                <w:b/>
              </w:rPr>
              <w:instrText>PAGE</w:instrText>
            </w:r>
            <w:r w:rsidR="00BF3C40">
              <w:rPr>
                <w:b/>
                <w:sz w:val="24"/>
                <w:szCs w:val="24"/>
              </w:rPr>
              <w:fldChar w:fldCharType="separate"/>
            </w:r>
            <w:r w:rsidR="005C2B6F">
              <w:rPr>
                <w:b/>
                <w:noProof/>
              </w:rPr>
              <w:t>1</w:t>
            </w:r>
            <w:r w:rsidR="00BF3C40">
              <w:rPr>
                <w:b/>
                <w:sz w:val="24"/>
                <w:szCs w:val="24"/>
              </w:rPr>
              <w:fldChar w:fldCharType="end"/>
            </w:r>
            <w:r w:rsidR="00640E62" w:rsidRPr="00640E62">
              <w:t xml:space="preserve"> / </w:t>
            </w:r>
            <w:r w:rsidR="00BF3C40">
              <w:rPr>
                <w:b/>
                <w:sz w:val="24"/>
                <w:szCs w:val="24"/>
              </w:rPr>
              <w:fldChar w:fldCharType="begin"/>
            </w:r>
            <w:r w:rsidR="00640E62">
              <w:rPr>
                <w:b/>
              </w:rPr>
              <w:instrText>NUMPAGES</w:instrText>
            </w:r>
            <w:r w:rsidR="00BF3C40">
              <w:rPr>
                <w:b/>
                <w:sz w:val="24"/>
                <w:szCs w:val="24"/>
              </w:rPr>
              <w:fldChar w:fldCharType="separate"/>
            </w:r>
            <w:r w:rsidR="005C2B6F">
              <w:rPr>
                <w:b/>
                <w:noProof/>
              </w:rPr>
              <w:t>1</w:t>
            </w:r>
            <w:r w:rsidR="00BF3C40">
              <w:rPr>
                <w:b/>
                <w:sz w:val="24"/>
                <w:szCs w:val="24"/>
              </w:rPr>
              <w:fldChar w:fldCharType="end"/>
            </w:r>
          </w:p>
        </w:sdtContent>
      </w:sdt>
    </w:sdtContent>
  </w:sdt>
  <w:p w14:paraId="27B66897" w14:textId="77777777" w:rsidR="00640E62" w:rsidRPr="00640E62" w:rsidRDefault="00640E62">
    <w:pPr>
      <w:pStyle w:val="a7"/>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0E70E" w14:textId="77777777" w:rsidR="00895EFC" w:rsidRDefault="00895EFC" w:rsidP="00D67962">
      <w:r>
        <w:separator/>
      </w:r>
    </w:p>
  </w:footnote>
  <w:footnote w:type="continuationSeparator" w:id="0">
    <w:p w14:paraId="005FFD18" w14:textId="77777777" w:rsidR="00895EFC" w:rsidRDefault="00895EFC" w:rsidP="00D6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CFF3" w14:textId="476CBF1B" w:rsidR="007F381B" w:rsidRPr="0063397B" w:rsidRDefault="004E40B8" w:rsidP="005C2B6F">
    <w:pPr>
      <w:pStyle w:val="a5"/>
      <w:pBdr>
        <w:bottom w:val="single" w:sz="6" w:space="2" w:color="auto"/>
      </w:pBdr>
      <w:jc w:val="left"/>
      <w:rPr>
        <w:rFonts w:eastAsiaTheme="minorEastAsia"/>
        <w:lang w:eastAsia="zh-CN"/>
      </w:rPr>
    </w:pPr>
    <w:r>
      <w:rPr>
        <w:noProof/>
      </w:rPr>
      <mc:AlternateContent>
        <mc:Choice Requires="wps">
          <w:drawing>
            <wp:anchor distT="0" distB="0" distL="114300" distR="114300" simplePos="0" relativeHeight="251662336" behindDoc="0" locked="0" layoutInCell="1" allowOverlap="1" wp14:anchorId="69E5F11A" wp14:editId="19C72CC9">
              <wp:simplePos x="0" y="0"/>
              <wp:positionH relativeFrom="column">
                <wp:posOffset>1216025</wp:posOffset>
              </wp:positionH>
              <wp:positionV relativeFrom="paragraph">
                <wp:posOffset>172085</wp:posOffset>
              </wp:positionV>
              <wp:extent cx="3260725" cy="297815"/>
              <wp:effectExtent l="0" t="0" r="158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7815"/>
                      </a:xfrm>
                      <a:prstGeom prst="rect">
                        <a:avLst/>
                      </a:prstGeom>
                      <a:solidFill>
                        <a:srgbClr val="FFFFFF"/>
                      </a:solidFill>
                      <a:ln w="9525">
                        <a:solidFill>
                          <a:schemeClr val="bg1">
                            <a:lumMod val="100000"/>
                            <a:lumOff val="0"/>
                          </a:schemeClr>
                        </a:solidFill>
                        <a:miter lim="800000"/>
                        <a:headEnd/>
                        <a:tailEnd/>
                      </a:ln>
                    </wps:spPr>
                    <wps:txbx>
                      <w:txbxContent>
                        <w:p w14:paraId="32D58870" w14:textId="77777777" w:rsidR="00640E62" w:rsidRPr="0063397B" w:rsidRDefault="00456A87" w:rsidP="00456A87">
                          <w:pPr>
                            <w:rPr>
                              <w:rFonts w:eastAsiaTheme="minorEastAsia"/>
                              <w:lang w:eastAsia="zh-CN"/>
                            </w:rPr>
                          </w:pPr>
                          <w:r>
                            <w:rPr>
                              <w:rFonts w:eastAsiaTheme="minorEastAsia" w:hint="eastAsia"/>
                              <w:lang w:eastAsia="zh-CN"/>
                            </w:rPr>
                            <w:t>Polywill (Shanghai) Advanced Materials Co.,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F11A" id="_x0000_t202" coordsize="21600,21600" o:spt="202" path="m,l,21600r21600,l21600,xe">
              <v:stroke joinstyle="miter"/>
              <v:path gradientshapeok="t" o:connecttype="rect"/>
            </v:shapetype>
            <v:shape id="Text Box 2" o:spid="_x0000_s1026" type="#_x0000_t202" style="position:absolute;margin-left:95.75pt;margin-top:13.55pt;width:256.7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1TMwIAAGIEAAAOAAAAZHJzL2Uyb0RvYy54bWysVNtu2zAMfR+wfxD0vtjxkjYx4hRdugwD&#10;ugvQ7QNkWbaFyaImKbGzry8lu2m6vg3zgyBS0iF5eOjNzdApchTWSdAFnc9SSoTmUEndFPTnj/27&#10;FSXOM10xBVoU9CQcvdm+fbPpTS4yaEFVwhIE0S7vTUFb702eJI63omNuBkZoPKzBdsyjaZuksqxH&#10;9E4lWZpeJT3Yyljgwjn03o2HdBvx61pw/62unfBEFRRz83G1cS3Dmmw3LG8sM63kUxrsH7LomNQY&#10;9Ax1xzwjBytfQXWSW3BQ+xmHLoG6llzEGrCaefpXNQ8tMyLWguQ4c6bJ/T9Y/vX4YL5b4ocPMGAD&#10;YxHO3AP/5YiGXct0I26thb4VrMLA80BZ0huXT08D1S53AaTsv0CFTWYHDxFoqG0XWME6CaJjA05n&#10;0sXgCUfn++wqvc6WlHA8y9bXq/kyhmD502tjnf8koCNhU1CLTY3o7HjvfMiG5U9XQjAHSlZ7qVQ0&#10;bFPulCVHhgLYx29Cf3FNadIXdL3EPF5DBC2KM0jZjCSpQ4fVjsDzNHyjmNCPkhv90YXpRTkHiJjs&#10;i8id9DgASnYFXV2gBLY/6irK0zOpxj1CKT3RHxgfufdDOeDF0IYSqhM2wsIodBxM3LRg/1DSo8gL&#10;6n4fmBWUqM8am7meLxZhKqKxWF5naNjLk/LyhGmOUAX1lIzbnR8n6WCsbFqMNDKj4RYFUMvYm+es&#10;prxRyJGFaejCpFza8dbzr2H7CAAA//8DAFBLAwQUAAYACAAAACEAu6Acwd4AAAAJAQAADwAAAGRy&#10;cy9kb3ducmV2LnhtbEyPy07DMBBF90j8gzVI7Kidqg8a4lQViO4QIkWFpRMPSdR4HMVuG/h6hhXd&#10;zdUc3Ue2Hl0nTjiE1pOGZKJAIFXetlRreN89392DCNGQNZ0n1PCNAdb59VVmUuvP9IanItaCTSik&#10;RkMTY59KGaoGnQkT3yPx78sPzkSWQy3tYM5s7jo5VWohnWmJExrT42OD1aE4Og2hUov966zYf5Ry&#10;iz8ra58+ty9a396MmwcQEcf4D8Nffa4OOXcq/ZFsEB3rVTJnVMN0mYBgYKnmPK7kY6ZA5pm8XJD/&#10;AgAA//8DAFBLAQItABQABgAIAAAAIQC2gziS/gAAAOEBAAATAAAAAAAAAAAAAAAAAAAAAABbQ29u&#10;dGVudF9UeXBlc10ueG1sUEsBAi0AFAAGAAgAAAAhADj9If/WAAAAlAEAAAsAAAAAAAAAAAAAAAAA&#10;LwEAAF9yZWxzLy5yZWxzUEsBAi0AFAAGAAgAAAAhAMXHPVMzAgAAYgQAAA4AAAAAAAAAAAAAAAAA&#10;LgIAAGRycy9lMm9Eb2MueG1sUEsBAi0AFAAGAAgAAAAhALugHMHeAAAACQEAAA8AAAAAAAAAAAAA&#10;AAAAjQQAAGRycy9kb3ducmV2LnhtbFBLBQYAAAAABAAEAPMAAACYBQAAAAA=&#10;" strokecolor="white [3212]">
              <v:textbox>
                <w:txbxContent>
                  <w:p w14:paraId="32D58870" w14:textId="77777777" w:rsidR="00640E62" w:rsidRPr="0063397B" w:rsidRDefault="00456A87" w:rsidP="00456A87">
                    <w:pPr>
                      <w:rPr>
                        <w:rFonts w:eastAsiaTheme="minorEastAsia"/>
                        <w:lang w:eastAsia="zh-CN"/>
                      </w:rPr>
                    </w:pPr>
                    <w:proofErr w:type="spellStart"/>
                    <w:r>
                      <w:rPr>
                        <w:rFonts w:eastAsiaTheme="minorEastAsia" w:hint="eastAsia"/>
                        <w:lang w:eastAsia="zh-CN"/>
                      </w:rPr>
                      <w:t>Polywill</w:t>
                    </w:r>
                    <w:proofErr w:type="spellEnd"/>
                    <w:r>
                      <w:rPr>
                        <w:rFonts w:eastAsiaTheme="minorEastAsia" w:hint="eastAsia"/>
                        <w:lang w:eastAsia="zh-CN"/>
                      </w:rPr>
                      <w:t xml:space="preserve"> (Shanghai) Advanced Materials Co., Ltd</w:t>
                    </w:r>
                  </w:p>
                </w:txbxContent>
              </v:textbox>
            </v:shape>
          </w:pict>
        </mc:Fallback>
      </mc:AlternateContent>
    </w:r>
    <w:r w:rsidR="005C2B6F" w:rsidRPr="005C2B6F">
      <w:rPr>
        <w:rFonts w:eastAsiaTheme="minorEastAsia"/>
        <w:noProof/>
        <w:lang w:eastAsia="zh-CN"/>
      </w:rPr>
      <w:drawing>
        <wp:inline distT="0" distB="0" distL="0" distR="0" wp14:anchorId="0AB8C218" wp14:editId="57394564">
          <wp:extent cx="981075" cy="457200"/>
          <wp:effectExtent l="0" t="0" r="9525" b="0"/>
          <wp:docPr id="2"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981618" cy="4574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115"/>
    <w:multiLevelType w:val="hybridMultilevel"/>
    <w:tmpl w:val="40F8F3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5DE4489"/>
    <w:multiLevelType w:val="hybridMultilevel"/>
    <w:tmpl w:val="3EB64594"/>
    <w:lvl w:ilvl="0" w:tplc="23A8274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AA245B"/>
    <w:multiLevelType w:val="hybridMultilevel"/>
    <w:tmpl w:val="E688850E"/>
    <w:lvl w:ilvl="0" w:tplc="0409000B">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9B4C57"/>
    <w:multiLevelType w:val="hybridMultilevel"/>
    <w:tmpl w:val="86FE371A"/>
    <w:lvl w:ilvl="0" w:tplc="BCB61308">
      <w:numFmt w:val="bullet"/>
      <w:lvlText w:val=""/>
      <w:lvlJc w:val="left"/>
      <w:pPr>
        <w:ind w:left="360" w:hanging="360"/>
      </w:pPr>
      <w:rPr>
        <w:rFonts w:ascii="Wingdings" w:eastAsiaTheme="maj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DA36E3"/>
    <w:multiLevelType w:val="hybridMultilevel"/>
    <w:tmpl w:val="DCEA7F12"/>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9">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BA04CC"/>
    <w:multiLevelType w:val="hybridMultilevel"/>
    <w:tmpl w:val="4E8CC1BE"/>
    <w:lvl w:ilvl="0" w:tplc="510E07A8">
      <w:start w:val="1"/>
      <w:numFmt w:val="bullet"/>
      <w:lvlText w:val=""/>
      <w:lvlJc w:val="left"/>
      <w:pPr>
        <w:tabs>
          <w:tab w:val="num" w:pos="720"/>
        </w:tabs>
        <w:ind w:left="720" w:hanging="360"/>
      </w:pPr>
      <w:rPr>
        <w:rFonts w:ascii="Wingdings" w:hAnsi="Wingdings" w:hint="default"/>
      </w:rPr>
    </w:lvl>
    <w:lvl w:ilvl="1" w:tplc="12F2110E" w:tentative="1">
      <w:start w:val="1"/>
      <w:numFmt w:val="bullet"/>
      <w:lvlText w:val=""/>
      <w:lvlJc w:val="left"/>
      <w:pPr>
        <w:tabs>
          <w:tab w:val="num" w:pos="1440"/>
        </w:tabs>
        <w:ind w:left="1440" w:hanging="360"/>
      </w:pPr>
      <w:rPr>
        <w:rFonts w:ascii="Wingdings" w:hAnsi="Wingdings" w:hint="default"/>
      </w:rPr>
    </w:lvl>
    <w:lvl w:ilvl="2" w:tplc="A6BAC13C" w:tentative="1">
      <w:start w:val="1"/>
      <w:numFmt w:val="bullet"/>
      <w:lvlText w:val=""/>
      <w:lvlJc w:val="left"/>
      <w:pPr>
        <w:tabs>
          <w:tab w:val="num" w:pos="2160"/>
        </w:tabs>
        <w:ind w:left="2160" w:hanging="360"/>
      </w:pPr>
      <w:rPr>
        <w:rFonts w:ascii="Wingdings" w:hAnsi="Wingdings" w:hint="default"/>
      </w:rPr>
    </w:lvl>
    <w:lvl w:ilvl="3" w:tplc="B79667A6" w:tentative="1">
      <w:start w:val="1"/>
      <w:numFmt w:val="bullet"/>
      <w:lvlText w:val=""/>
      <w:lvlJc w:val="left"/>
      <w:pPr>
        <w:tabs>
          <w:tab w:val="num" w:pos="2880"/>
        </w:tabs>
        <w:ind w:left="2880" w:hanging="360"/>
      </w:pPr>
      <w:rPr>
        <w:rFonts w:ascii="Wingdings" w:hAnsi="Wingdings" w:hint="default"/>
      </w:rPr>
    </w:lvl>
    <w:lvl w:ilvl="4" w:tplc="ED241142" w:tentative="1">
      <w:start w:val="1"/>
      <w:numFmt w:val="bullet"/>
      <w:lvlText w:val=""/>
      <w:lvlJc w:val="left"/>
      <w:pPr>
        <w:tabs>
          <w:tab w:val="num" w:pos="3600"/>
        </w:tabs>
        <w:ind w:left="3600" w:hanging="360"/>
      </w:pPr>
      <w:rPr>
        <w:rFonts w:ascii="Wingdings" w:hAnsi="Wingdings" w:hint="default"/>
      </w:rPr>
    </w:lvl>
    <w:lvl w:ilvl="5" w:tplc="67301640" w:tentative="1">
      <w:start w:val="1"/>
      <w:numFmt w:val="bullet"/>
      <w:lvlText w:val=""/>
      <w:lvlJc w:val="left"/>
      <w:pPr>
        <w:tabs>
          <w:tab w:val="num" w:pos="4320"/>
        </w:tabs>
        <w:ind w:left="4320" w:hanging="360"/>
      </w:pPr>
      <w:rPr>
        <w:rFonts w:ascii="Wingdings" w:hAnsi="Wingdings" w:hint="default"/>
      </w:rPr>
    </w:lvl>
    <w:lvl w:ilvl="6" w:tplc="DE702012" w:tentative="1">
      <w:start w:val="1"/>
      <w:numFmt w:val="bullet"/>
      <w:lvlText w:val=""/>
      <w:lvlJc w:val="left"/>
      <w:pPr>
        <w:tabs>
          <w:tab w:val="num" w:pos="5040"/>
        </w:tabs>
        <w:ind w:left="5040" w:hanging="360"/>
      </w:pPr>
      <w:rPr>
        <w:rFonts w:ascii="Wingdings" w:hAnsi="Wingdings" w:hint="default"/>
      </w:rPr>
    </w:lvl>
    <w:lvl w:ilvl="7" w:tplc="D40C59BA" w:tentative="1">
      <w:start w:val="1"/>
      <w:numFmt w:val="bullet"/>
      <w:lvlText w:val=""/>
      <w:lvlJc w:val="left"/>
      <w:pPr>
        <w:tabs>
          <w:tab w:val="num" w:pos="5760"/>
        </w:tabs>
        <w:ind w:left="5760" w:hanging="360"/>
      </w:pPr>
      <w:rPr>
        <w:rFonts w:ascii="Wingdings" w:hAnsi="Wingdings" w:hint="default"/>
      </w:rPr>
    </w:lvl>
    <w:lvl w:ilvl="8" w:tplc="B23C4E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957110"/>
    <w:multiLevelType w:val="hybridMultilevel"/>
    <w:tmpl w:val="7CCC0806"/>
    <w:lvl w:ilvl="0" w:tplc="273EFA48">
      <w:start w:val="1"/>
      <w:numFmt w:val="bullet"/>
      <w:lvlText w:val=""/>
      <w:lvlJc w:val="left"/>
      <w:pPr>
        <w:tabs>
          <w:tab w:val="num" w:pos="720"/>
        </w:tabs>
        <w:ind w:left="720" w:hanging="360"/>
      </w:pPr>
      <w:rPr>
        <w:rFonts w:ascii="Wingdings" w:hAnsi="Wingdings" w:hint="default"/>
      </w:rPr>
    </w:lvl>
    <w:lvl w:ilvl="1" w:tplc="50043C9C" w:tentative="1">
      <w:start w:val="1"/>
      <w:numFmt w:val="bullet"/>
      <w:lvlText w:val=""/>
      <w:lvlJc w:val="left"/>
      <w:pPr>
        <w:tabs>
          <w:tab w:val="num" w:pos="1440"/>
        </w:tabs>
        <w:ind w:left="1440" w:hanging="360"/>
      </w:pPr>
      <w:rPr>
        <w:rFonts w:ascii="Wingdings" w:hAnsi="Wingdings" w:hint="default"/>
      </w:rPr>
    </w:lvl>
    <w:lvl w:ilvl="2" w:tplc="8CCE3128" w:tentative="1">
      <w:start w:val="1"/>
      <w:numFmt w:val="bullet"/>
      <w:lvlText w:val=""/>
      <w:lvlJc w:val="left"/>
      <w:pPr>
        <w:tabs>
          <w:tab w:val="num" w:pos="2160"/>
        </w:tabs>
        <w:ind w:left="2160" w:hanging="360"/>
      </w:pPr>
      <w:rPr>
        <w:rFonts w:ascii="Wingdings" w:hAnsi="Wingdings" w:hint="default"/>
      </w:rPr>
    </w:lvl>
    <w:lvl w:ilvl="3" w:tplc="23443E64" w:tentative="1">
      <w:start w:val="1"/>
      <w:numFmt w:val="bullet"/>
      <w:lvlText w:val=""/>
      <w:lvlJc w:val="left"/>
      <w:pPr>
        <w:tabs>
          <w:tab w:val="num" w:pos="2880"/>
        </w:tabs>
        <w:ind w:left="2880" w:hanging="360"/>
      </w:pPr>
      <w:rPr>
        <w:rFonts w:ascii="Wingdings" w:hAnsi="Wingdings" w:hint="default"/>
      </w:rPr>
    </w:lvl>
    <w:lvl w:ilvl="4" w:tplc="D2E4EF48" w:tentative="1">
      <w:start w:val="1"/>
      <w:numFmt w:val="bullet"/>
      <w:lvlText w:val=""/>
      <w:lvlJc w:val="left"/>
      <w:pPr>
        <w:tabs>
          <w:tab w:val="num" w:pos="3600"/>
        </w:tabs>
        <w:ind w:left="3600" w:hanging="360"/>
      </w:pPr>
      <w:rPr>
        <w:rFonts w:ascii="Wingdings" w:hAnsi="Wingdings" w:hint="default"/>
      </w:rPr>
    </w:lvl>
    <w:lvl w:ilvl="5" w:tplc="59D231A2" w:tentative="1">
      <w:start w:val="1"/>
      <w:numFmt w:val="bullet"/>
      <w:lvlText w:val=""/>
      <w:lvlJc w:val="left"/>
      <w:pPr>
        <w:tabs>
          <w:tab w:val="num" w:pos="4320"/>
        </w:tabs>
        <w:ind w:left="4320" w:hanging="360"/>
      </w:pPr>
      <w:rPr>
        <w:rFonts w:ascii="Wingdings" w:hAnsi="Wingdings" w:hint="default"/>
      </w:rPr>
    </w:lvl>
    <w:lvl w:ilvl="6" w:tplc="68F63B48" w:tentative="1">
      <w:start w:val="1"/>
      <w:numFmt w:val="bullet"/>
      <w:lvlText w:val=""/>
      <w:lvlJc w:val="left"/>
      <w:pPr>
        <w:tabs>
          <w:tab w:val="num" w:pos="5040"/>
        </w:tabs>
        <w:ind w:left="5040" w:hanging="360"/>
      </w:pPr>
      <w:rPr>
        <w:rFonts w:ascii="Wingdings" w:hAnsi="Wingdings" w:hint="default"/>
      </w:rPr>
    </w:lvl>
    <w:lvl w:ilvl="7" w:tplc="C42EB60E" w:tentative="1">
      <w:start w:val="1"/>
      <w:numFmt w:val="bullet"/>
      <w:lvlText w:val=""/>
      <w:lvlJc w:val="left"/>
      <w:pPr>
        <w:tabs>
          <w:tab w:val="num" w:pos="5760"/>
        </w:tabs>
        <w:ind w:left="5760" w:hanging="360"/>
      </w:pPr>
      <w:rPr>
        <w:rFonts w:ascii="Wingdings" w:hAnsi="Wingdings" w:hint="default"/>
      </w:rPr>
    </w:lvl>
    <w:lvl w:ilvl="8" w:tplc="E7A2F45A" w:tentative="1">
      <w:start w:val="1"/>
      <w:numFmt w:val="bullet"/>
      <w:lvlText w:val=""/>
      <w:lvlJc w:val="left"/>
      <w:pPr>
        <w:tabs>
          <w:tab w:val="num" w:pos="6480"/>
        </w:tabs>
        <w:ind w:left="6480" w:hanging="360"/>
      </w:pPr>
      <w:rPr>
        <w:rFonts w:ascii="Wingdings" w:hAnsi="Wingdings" w:hint="default"/>
      </w:rPr>
    </w:lvl>
  </w:abstractNum>
  <w:num w:numId="1" w16cid:durableId="1087653104">
    <w:abstractNumId w:val="1"/>
  </w:num>
  <w:num w:numId="2" w16cid:durableId="168713372">
    <w:abstractNumId w:val="5"/>
  </w:num>
  <w:num w:numId="3" w16cid:durableId="1650942961">
    <w:abstractNumId w:val="2"/>
  </w:num>
  <w:num w:numId="4" w16cid:durableId="1705910090">
    <w:abstractNumId w:val="6"/>
  </w:num>
  <w:num w:numId="5" w16cid:durableId="1462923207">
    <w:abstractNumId w:val="4"/>
  </w:num>
  <w:num w:numId="6" w16cid:durableId="3942501">
    <w:abstractNumId w:val="3"/>
  </w:num>
  <w:num w:numId="7" w16cid:durableId="6941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F0"/>
    <w:rsid w:val="00013DC7"/>
    <w:rsid w:val="00031D12"/>
    <w:rsid w:val="000356AF"/>
    <w:rsid w:val="00044D0F"/>
    <w:rsid w:val="00045AA7"/>
    <w:rsid w:val="0004703B"/>
    <w:rsid w:val="000542EA"/>
    <w:rsid w:val="00065A9F"/>
    <w:rsid w:val="000730CA"/>
    <w:rsid w:val="00085F2B"/>
    <w:rsid w:val="000872F4"/>
    <w:rsid w:val="00094A57"/>
    <w:rsid w:val="000A4C54"/>
    <w:rsid w:val="000C0F82"/>
    <w:rsid w:val="000D4635"/>
    <w:rsid w:val="000E0A01"/>
    <w:rsid w:val="000E2DDF"/>
    <w:rsid w:val="000E4765"/>
    <w:rsid w:val="00101AF7"/>
    <w:rsid w:val="00105DE9"/>
    <w:rsid w:val="00122A34"/>
    <w:rsid w:val="00127223"/>
    <w:rsid w:val="001512CC"/>
    <w:rsid w:val="001609A4"/>
    <w:rsid w:val="00160D17"/>
    <w:rsid w:val="00182722"/>
    <w:rsid w:val="001A02D0"/>
    <w:rsid w:val="001B6C7F"/>
    <w:rsid w:val="001B7A0E"/>
    <w:rsid w:val="001C441C"/>
    <w:rsid w:val="001C7285"/>
    <w:rsid w:val="001D3213"/>
    <w:rsid w:val="001D3FAC"/>
    <w:rsid w:val="0020482B"/>
    <w:rsid w:val="002107AB"/>
    <w:rsid w:val="0021101E"/>
    <w:rsid w:val="0021371F"/>
    <w:rsid w:val="002176ED"/>
    <w:rsid w:val="00221A70"/>
    <w:rsid w:val="002264A7"/>
    <w:rsid w:val="00231BB0"/>
    <w:rsid w:val="0025500F"/>
    <w:rsid w:val="00270BA7"/>
    <w:rsid w:val="00271FDF"/>
    <w:rsid w:val="00276A9A"/>
    <w:rsid w:val="00276C4F"/>
    <w:rsid w:val="00282962"/>
    <w:rsid w:val="002A454B"/>
    <w:rsid w:val="002A5CCC"/>
    <w:rsid w:val="002B6F13"/>
    <w:rsid w:val="002C6284"/>
    <w:rsid w:val="002D676D"/>
    <w:rsid w:val="002F4ABF"/>
    <w:rsid w:val="00300D00"/>
    <w:rsid w:val="0030597C"/>
    <w:rsid w:val="00323F25"/>
    <w:rsid w:val="00333B25"/>
    <w:rsid w:val="003359F7"/>
    <w:rsid w:val="0035316F"/>
    <w:rsid w:val="00366498"/>
    <w:rsid w:val="00373A3F"/>
    <w:rsid w:val="0037766C"/>
    <w:rsid w:val="00382D03"/>
    <w:rsid w:val="00384DCF"/>
    <w:rsid w:val="00385CE2"/>
    <w:rsid w:val="003922B1"/>
    <w:rsid w:val="003A16D0"/>
    <w:rsid w:val="003B0498"/>
    <w:rsid w:val="003B267D"/>
    <w:rsid w:val="003C2ED6"/>
    <w:rsid w:val="003C41BE"/>
    <w:rsid w:val="003C457C"/>
    <w:rsid w:val="003C59D2"/>
    <w:rsid w:val="003D31C6"/>
    <w:rsid w:val="0040255A"/>
    <w:rsid w:val="00412FAE"/>
    <w:rsid w:val="00417575"/>
    <w:rsid w:val="00424323"/>
    <w:rsid w:val="004369D4"/>
    <w:rsid w:val="00436B43"/>
    <w:rsid w:val="0044524A"/>
    <w:rsid w:val="00454E3A"/>
    <w:rsid w:val="00456A87"/>
    <w:rsid w:val="00457A83"/>
    <w:rsid w:val="004847AE"/>
    <w:rsid w:val="00494163"/>
    <w:rsid w:val="004960DB"/>
    <w:rsid w:val="004977A9"/>
    <w:rsid w:val="004A1610"/>
    <w:rsid w:val="004B4D7A"/>
    <w:rsid w:val="004B7D22"/>
    <w:rsid w:val="004D2009"/>
    <w:rsid w:val="004D408A"/>
    <w:rsid w:val="004E14DC"/>
    <w:rsid w:val="004E40B8"/>
    <w:rsid w:val="004F18B7"/>
    <w:rsid w:val="004F3127"/>
    <w:rsid w:val="00511752"/>
    <w:rsid w:val="0053681E"/>
    <w:rsid w:val="005556D2"/>
    <w:rsid w:val="005726DC"/>
    <w:rsid w:val="00576426"/>
    <w:rsid w:val="00594ECE"/>
    <w:rsid w:val="005A0D71"/>
    <w:rsid w:val="005A4CD2"/>
    <w:rsid w:val="005B567B"/>
    <w:rsid w:val="005C288F"/>
    <w:rsid w:val="005C2B6F"/>
    <w:rsid w:val="005D1362"/>
    <w:rsid w:val="005F338D"/>
    <w:rsid w:val="00610704"/>
    <w:rsid w:val="00626826"/>
    <w:rsid w:val="0063397B"/>
    <w:rsid w:val="00633E53"/>
    <w:rsid w:val="00640E62"/>
    <w:rsid w:val="006504F3"/>
    <w:rsid w:val="006637FD"/>
    <w:rsid w:val="00666721"/>
    <w:rsid w:val="00683CE9"/>
    <w:rsid w:val="0069038D"/>
    <w:rsid w:val="00693332"/>
    <w:rsid w:val="006A259B"/>
    <w:rsid w:val="006B22EC"/>
    <w:rsid w:val="006B4E9C"/>
    <w:rsid w:val="006B5E4E"/>
    <w:rsid w:val="006C2F5A"/>
    <w:rsid w:val="006C37E0"/>
    <w:rsid w:val="006C3B48"/>
    <w:rsid w:val="006C4E5D"/>
    <w:rsid w:val="006D213D"/>
    <w:rsid w:val="006D3FEF"/>
    <w:rsid w:val="006D6872"/>
    <w:rsid w:val="006E2A58"/>
    <w:rsid w:val="006F6E7E"/>
    <w:rsid w:val="00705366"/>
    <w:rsid w:val="007115B9"/>
    <w:rsid w:val="00713178"/>
    <w:rsid w:val="00721286"/>
    <w:rsid w:val="00724015"/>
    <w:rsid w:val="00730678"/>
    <w:rsid w:val="007316CF"/>
    <w:rsid w:val="00734F3D"/>
    <w:rsid w:val="00740979"/>
    <w:rsid w:val="007472C1"/>
    <w:rsid w:val="0077066B"/>
    <w:rsid w:val="00777EA3"/>
    <w:rsid w:val="00784037"/>
    <w:rsid w:val="00785B0A"/>
    <w:rsid w:val="00786041"/>
    <w:rsid w:val="00796E0F"/>
    <w:rsid w:val="007C1AC3"/>
    <w:rsid w:val="007C79A1"/>
    <w:rsid w:val="007E58EA"/>
    <w:rsid w:val="007F381B"/>
    <w:rsid w:val="00806967"/>
    <w:rsid w:val="00810332"/>
    <w:rsid w:val="008135B7"/>
    <w:rsid w:val="0082166E"/>
    <w:rsid w:val="00823B3F"/>
    <w:rsid w:val="00827D31"/>
    <w:rsid w:val="0084354B"/>
    <w:rsid w:val="00852B13"/>
    <w:rsid w:val="00874152"/>
    <w:rsid w:val="008774A1"/>
    <w:rsid w:val="00885FEB"/>
    <w:rsid w:val="00895EFC"/>
    <w:rsid w:val="008A39BD"/>
    <w:rsid w:val="008A6F3E"/>
    <w:rsid w:val="008B043F"/>
    <w:rsid w:val="008B1EA5"/>
    <w:rsid w:val="008B68B5"/>
    <w:rsid w:val="008C4875"/>
    <w:rsid w:val="008D7501"/>
    <w:rsid w:val="008E0278"/>
    <w:rsid w:val="008E4C47"/>
    <w:rsid w:val="008F1851"/>
    <w:rsid w:val="008F3A20"/>
    <w:rsid w:val="00902362"/>
    <w:rsid w:val="00912B8E"/>
    <w:rsid w:val="0091364B"/>
    <w:rsid w:val="0092000E"/>
    <w:rsid w:val="009328E0"/>
    <w:rsid w:val="00936D82"/>
    <w:rsid w:val="00940C44"/>
    <w:rsid w:val="009551B8"/>
    <w:rsid w:val="00957A39"/>
    <w:rsid w:val="00972DB9"/>
    <w:rsid w:val="009801A1"/>
    <w:rsid w:val="009919E3"/>
    <w:rsid w:val="009B1A8F"/>
    <w:rsid w:val="009D07EC"/>
    <w:rsid w:val="009D1DF0"/>
    <w:rsid w:val="009D247F"/>
    <w:rsid w:val="009D40AF"/>
    <w:rsid w:val="009D4350"/>
    <w:rsid w:val="009E30E3"/>
    <w:rsid w:val="009E57D6"/>
    <w:rsid w:val="009F21E2"/>
    <w:rsid w:val="00A027A6"/>
    <w:rsid w:val="00A10F2F"/>
    <w:rsid w:val="00A24C73"/>
    <w:rsid w:val="00A27069"/>
    <w:rsid w:val="00A34278"/>
    <w:rsid w:val="00A3693F"/>
    <w:rsid w:val="00A47075"/>
    <w:rsid w:val="00A505C5"/>
    <w:rsid w:val="00A50C2C"/>
    <w:rsid w:val="00A52A99"/>
    <w:rsid w:val="00A55770"/>
    <w:rsid w:val="00A56D19"/>
    <w:rsid w:val="00A773AA"/>
    <w:rsid w:val="00A7762C"/>
    <w:rsid w:val="00A83704"/>
    <w:rsid w:val="00A910B4"/>
    <w:rsid w:val="00A950A0"/>
    <w:rsid w:val="00AB53AB"/>
    <w:rsid w:val="00AB6C59"/>
    <w:rsid w:val="00AC604B"/>
    <w:rsid w:val="00AD32D3"/>
    <w:rsid w:val="00AE2526"/>
    <w:rsid w:val="00AE320F"/>
    <w:rsid w:val="00AE6510"/>
    <w:rsid w:val="00AF3478"/>
    <w:rsid w:val="00B01FD3"/>
    <w:rsid w:val="00B02357"/>
    <w:rsid w:val="00B03125"/>
    <w:rsid w:val="00B21A69"/>
    <w:rsid w:val="00B23B89"/>
    <w:rsid w:val="00B326A1"/>
    <w:rsid w:val="00B3713F"/>
    <w:rsid w:val="00B4145A"/>
    <w:rsid w:val="00B475AB"/>
    <w:rsid w:val="00B5056C"/>
    <w:rsid w:val="00B53F47"/>
    <w:rsid w:val="00B723F7"/>
    <w:rsid w:val="00B973DC"/>
    <w:rsid w:val="00BA043D"/>
    <w:rsid w:val="00BA0C54"/>
    <w:rsid w:val="00BA24A0"/>
    <w:rsid w:val="00BB13C2"/>
    <w:rsid w:val="00BB3745"/>
    <w:rsid w:val="00BB42AE"/>
    <w:rsid w:val="00BB686D"/>
    <w:rsid w:val="00BC0650"/>
    <w:rsid w:val="00BC1B14"/>
    <w:rsid w:val="00BE1693"/>
    <w:rsid w:val="00BE708A"/>
    <w:rsid w:val="00BF3824"/>
    <w:rsid w:val="00BF3C40"/>
    <w:rsid w:val="00C10177"/>
    <w:rsid w:val="00C17EE0"/>
    <w:rsid w:val="00C40813"/>
    <w:rsid w:val="00C471E6"/>
    <w:rsid w:val="00C57AD9"/>
    <w:rsid w:val="00C60DA6"/>
    <w:rsid w:val="00C61E26"/>
    <w:rsid w:val="00C64E0F"/>
    <w:rsid w:val="00C73441"/>
    <w:rsid w:val="00C96952"/>
    <w:rsid w:val="00C97E03"/>
    <w:rsid w:val="00CA64D5"/>
    <w:rsid w:val="00CB3B7B"/>
    <w:rsid w:val="00CD02C9"/>
    <w:rsid w:val="00CD267B"/>
    <w:rsid w:val="00CF6E4E"/>
    <w:rsid w:val="00D063DF"/>
    <w:rsid w:val="00D146AE"/>
    <w:rsid w:val="00D245A9"/>
    <w:rsid w:val="00D27E27"/>
    <w:rsid w:val="00D43830"/>
    <w:rsid w:val="00D56D44"/>
    <w:rsid w:val="00D67962"/>
    <w:rsid w:val="00D869E0"/>
    <w:rsid w:val="00DA116D"/>
    <w:rsid w:val="00DB0381"/>
    <w:rsid w:val="00DB0B8D"/>
    <w:rsid w:val="00DB5876"/>
    <w:rsid w:val="00DB7272"/>
    <w:rsid w:val="00DC064D"/>
    <w:rsid w:val="00DC752A"/>
    <w:rsid w:val="00DD1FD3"/>
    <w:rsid w:val="00DE0C6B"/>
    <w:rsid w:val="00DE1FDE"/>
    <w:rsid w:val="00E0121B"/>
    <w:rsid w:val="00E04608"/>
    <w:rsid w:val="00E16C1A"/>
    <w:rsid w:val="00E17869"/>
    <w:rsid w:val="00E22AF6"/>
    <w:rsid w:val="00E421CC"/>
    <w:rsid w:val="00E4232B"/>
    <w:rsid w:val="00E5545C"/>
    <w:rsid w:val="00E555FC"/>
    <w:rsid w:val="00E55AED"/>
    <w:rsid w:val="00E665DC"/>
    <w:rsid w:val="00E709CD"/>
    <w:rsid w:val="00E85AF0"/>
    <w:rsid w:val="00EA307C"/>
    <w:rsid w:val="00EC05B6"/>
    <w:rsid w:val="00EC096A"/>
    <w:rsid w:val="00EC7367"/>
    <w:rsid w:val="00ED3631"/>
    <w:rsid w:val="00EE1A20"/>
    <w:rsid w:val="00EE2087"/>
    <w:rsid w:val="00F25148"/>
    <w:rsid w:val="00F34352"/>
    <w:rsid w:val="00F5026E"/>
    <w:rsid w:val="00F56C21"/>
    <w:rsid w:val="00F61270"/>
    <w:rsid w:val="00F750DC"/>
    <w:rsid w:val="00F7615B"/>
    <w:rsid w:val="00F962B8"/>
    <w:rsid w:val="00FE7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752E"/>
  <w15:docId w15:val="{C5322B33-70B9-463D-84B8-FE101659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AF0"/>
    <w:rPr>
      <w:rFonts w:ascii="Times New Roman" w:eastAsia="PMingLiU"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ductName">
    <w:name w:val="Product Name"/>
    <w:link w:val="ProductNameChar"/>
    <w:rsid w:val="00E85AF0"/>
    <w:pPr>
      <w:spacing w:line="270" w:lineRule="exact"/>
    </w:pPr>
    <w:rPr>
      <w:rFonts w:ascii="Arial Black" w:eastAsia="PMingLiU" w:hAnsi="Arial Black" w:cs="Times New Roman"/>
      <w:noProof/>
      <w:kern w:val="0"/>
      <w:sz w:val="26"/>
      <w:szCs w:val="26"/>
      <w:lang w:eastAsia="en-US"/>
    </w:rPr>
  </w:style>
  <w:style w:type="character" w:customStyle="1" w:styleId="ProductNameChar">
    <w:name w:val="Product Name Char"/>
    <w:basedOn w:val="a0"/>
    <w:link w:val="ProductName"/>
    <w:rsid w:val="00E85AF0"/>
    <w:rPr>
      <w:rFonts w:ascii="Arial Black" w:eastAsia="PMingLiU" w:hAnsi="Arial Black" w:cs="Times New Roman"/>
      <w:noProof/>
      <w:kern w:val="0"/>
      <w:sz w:val="26"/>
      <w:szCs w:val="26"/>
      <w:lang w:eastAsia="en-US"/>
    </w:rPr>
  </w:style>
  <w:style w:type="paragraph" w:customStyle="1" w:styleId="ChartData">
    <w:name w:val="Chart Data"/>
    <w:basedOn w:val="a"/>
    <w:rsid w:val="000542EA"/>
    <w:pPr>
      <w:spacing w:line="220" w:lineRule="exact"/>
    </w:pPr>
    <w:rPr>
      <w:rFonts w:ascii="Arial Narrow" w:hAnsi="Arial Narrow"/>
      <w:noProof/>
      <w:sz w:val="18"/>
      <w:szCs w:val="18"/>
    </w:rPr>
  </w:style>
  <w:style w:type="table" w:styleId="a3">
    <w:name w:val="Table Grid"/>
    <w:basedOn w:val="a1"/>
    <w:rsid w:val="000542EA"/>
    <w:rPr>
      <w:rFonts w:ascii="Arial Narrow" w:eastAsia="PMingLiU" w:hAnsi="Arial Narrow" w:cs="Times New Roman"/>
      <w:kern w:val="0"/>
      <w:sz w:val="18"/>
      <w:szCs w:val="20"/>
    </w:rPr>
    <w:tblPr>
      <w:tblInd w:w="86" w:type="dxa"/>
      <w:tblBorders>
        <w:top w:val="single" w:sz="4" w:space="0" w:color="auto"/>
        <w:bottom w:val="single" w:sz="4" w:space="0" w:color="auto"/>
        <w:insideH w:val="single" w:sz="4" w:space="0" w:color="auto"/>
      </w:tblBorders>
      <w:tblCellMar>
        <w:top w:w="14" w:type="dxa"/>
        <w:left w:w="115" w:type="dxa"/>
        <w:bottom w:w="14" w:type="dxa"/>
        <w:right w:w="115" w:type="dxa"/>
      </w:tblCellMar>
    </w:tblPr>
  </w:style>
  <w:style w:type="paragraph" w:styleId="a4">
    <w:name w:val="List Bullet"/>
    <w:rsid w:val="009D1DF0"/>
    <w:pPr>
      <w:tabs>
        <w:tab w:val="num" w:pos="187"/>
      </w:tabs>
      <w:spacing w:after="40"/>
      <w:ind w:left="187" w:hanging="187"/>
    </w:pPr>
    <w:rPr>
      <w:rFonts w:ascii="Arial Narrow" w:eastAsia="PMingLiU" w:hAnsi="Arial Narrow" w:cs="Times New Roman"/>
      <w:kern w:val="0"/>
      <w:sz w:val="22"/>
      <w:szCs w:val="20"/>
      <w:lang w:eastAsia="en-US"/>
    </w:rPr>
  </w:style>
  <w:style w:type="paragraph" w:styleId="a5">
    <w:name w:val="header"/>
    <w:basedOn w:val="a"/>
    <w:link w:val="a6"/>
    <w:uiPriority w:val="99"/>
    <w:unhideWhenUsed/>
    <w:rsid w:val="00D6796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67962"/>
    <w:rPr>
      <w:rFonts w:ascii="Times New Roman" w:eastAsia="PMingLiU" w:hAnsi="Times New Roman" w:cs="Times New Roman"/>
      <w:kern w:val="0"/>
      <w:sz w:val="18"/>
      <w:szCs w:val="18"/>
      <w:lang w:eastAsia="en-US"/>
    </w:rPr>
  </w:style>
  <w:style w:type="paragraph" w:styleId="a7">
    <w:name w:val="footer"/>
    <w:basedOn w:val="a"/>
    <w:link w:val="a8"/>
    <w:uiPriority w:val="99"/>
    <w:unhideWhenUsed/>
    <w:rsid w:val="00D67962"/>
    <w:pPr>
      <w:tabs>
        <w:tab w:val="center" w:pos="4153"/>
        <w:tab w:val="right" w:pos="8306"/>
      </w:tabs>
      <w:snapToGrid w:val="0"/>
    </w:pPr>
    <w:rPr>
      <w:sz w:val="18"/>
      <w:szCs w:val="18"/>
    </w:rPr>
  </w:style>
  <w:style w:type="character" w:customStyle="1" w:styleId="a8">
    <w:name w:val="页脚 字符"/>
    <w:basedOn w:val="a0"/>
    <w:link w:val="a7"/>
    <w:uiPriority w:val="99"/>
    <w:rsid w:val="00D67962"/>
    <w:rPr>
      <w:rFonts w:ascii="Times New Roman" w:eastAsia="PMingLiU" w:hAnsi="Times New Roman" w:cs="Times New Roman"/>
      <w:kern w:val="0"/>
      <w:sz w:val="18"/>
      <w:szCs w:val="18"/>
      <w:lang w:eastAsia="en-US"/>
    </w:rPr>
  </w:style>
  <w:style w:type="paragraph" w:styleId="a9">
    <w:name w:val="Balloon Text"/>
    <w:basedOn w:val="a"/>
    <w:link w:val="aa"/>
    <w:uiPriority w:val="99"/>
    <w:semiHidden/>
    <w:unhideWhenUsed/>
    <w:rsid w:val="007F381B"/>
    <w:rPr>
      <w:sz w:val="18"/>
      <w:szCs w:val="18"/>
    </w:rPr>
  </w:style>
  <w:style w:type="character" w:customStyle="1" w:styleId="aa">
    <w:name w:val="批注框文本 字符"/>
    <w:basedOn w:val="a0"/>
    <w:link w:val="a9"/>
    <w:uiPriority w:val="99"/>
    <w:semiHidden/>
    <w:rsid w:val="007F381B"/>
    <w:rPr>
      <w:rFonts w:ascii="Times New Roman" w:eastAsia="PMingLiU" w:hAnsi="Times New Roman" w:cs="Times New Roman"/>
      <w:kern w:val="0"/>
      <w:sz w:val="18"/>
      <w:szCs w:val="18"/>
      <w:lang w:eastAsia="en-US"/>
    </w:rPr>
  </w:style>
  <w:style w:type="character" w:styleId="ab">
    <w:name w:val="Hyperlink"/>
    <w:basedOn w:val="a0"/>
    <w:uiPriority w:val="99"/>
    <w:unhideWhenUsed/>
    <w:rsid w:val="00640E62"/>
    <w:rPr>
      <w:color w:val="0000FF" w:themeColor="hyperlink"/>
      <w:u w:val="single"/>
    </w:rPr>
  </w:style>
  <w:style w:type="paragraph" w:styleId="ac">
    <w:name w:val="List Paragraph"/>
    <w:basedOn w:val="a"/>
    <w:uiPriority w:val="34"/>
    <w:qFormat/>
    <w:rsid w:val="00333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450">
      <w:bodyDiv w:val="1"/>
      <w:marLeft w:val="0"/>
      <w:marRight w:val="0"/>
      <w:marTop w:val="0"/>
      <w:marBottom w:val="0"/>
      <w:divBdr>
        <w:top w:val="none" w:sz="0" w:space="0" w:color="auto"/>
        <w:left w:val="none" w:sz="0" w:space="0" w:color="auto"/>
        <w:bottom w:val="none" w:sz="0" w:space="0" w:color="auto"/>
        <w:right w:val="none" w:sz="0" w:space="0" w:color="auto"/>
      </w:divBdr>
    </w:div>
    <w:div w:id="122308640">
      <w:bodyDiv w:val="1"/>
      <w:marLeft w:val="0"/>
      <w:marRight w:val="0"/>
      <w:marTop w:val="0"/>
      <w:marBottom w:val="0"/>
      <w:divBdr>
        <w:top w:val="none" w:sz="0" w:space="0" w:color="auto"/>
        <w:left w:val="none" w:sz="0" w:space="0" w:color="auto"/>
        <w:bottom w:val="none" w:sz="0" w:space="0" w:color="auto"/>
        <w:right w:val="none" w:sz="0" w:space="0" w:color="auto"/>
      </w:divBdr>
    </w:div>
    <w:div w:id="183708563">
      <w:bodyDiv w:val="1"/>
      <w:marLeft w:val="0"/>
      <w:marRight w:val="0"/>
      <w:marTop w:val="0"/>
      <w:marBottom w:val="0"/>
      <w:divBdr>
        <w:top w:val="none" w:sz="0" w:space="0" w:color="auto"/>
        <w:left w:val="none" w:sz="0" w:space="0" w:color="auto"/>
        <w:bottom w:val="none" w:sz="0" w:space="0" w:color="auto"/>
        <w:right w:val="none" w:sz="0" w:space="0" w:color="auto"/>
      </w:divBdr>
    </w:div>
    <w:div w:id="172871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polywi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junrong xia</dc:creator>
  <cp:lastModifiedBy>威 刘</cp:lastModifiedBy>
  <cp:revision>3</cp:revision>
  <cp:lastPrinted>2022-06-27T05:07:00Z</cp:lastPrinted>
  <dcterms:created xsi:type="dcterms:W3CDTF">2024-12-16T07:30:00Z</dcterms:created>
  <dcterms:modified xsi:type="dcterms:W3CDTF">2024-12-16T07:34:00Z</dcterms:modified>
</cp:coreProperties>
</file>