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CB5D24" w14:textId="37B89534" w:rsidR="00E85AF0" w:rsidRPr="00814B7D" w:rsidRDefault="00E85AF0" w:rsidP="00814B7D">
      <w:pPr>
        <w:pStyle w:val="ProductName"/>
        <w:tabs>
          <w:tab w:val="left" w:pos="93"/>
        </w:tabs>
        <w:spacing w:beforeLines="30" w:before="97" w:line="276" w:lineRule="auto"/>
        <w:jc w:val="center"/>
        <w:rPr>
          <w:rFonts w:ascii="Arial" w:hAnsi="Arial" w:cs="Arial"/>
          <w:b/>
          <w:sz w:val="30"/>
          <w:szCs w:val="30"/>
          <w:lang w:eastAsia="zh-TW"/>
        </w:rPr>
      </w:pPr>
      <w:r w:rsidRPr="00814B7D">
        <w:rPr>
          <w:rFonts w:ascii="Arial" w:eastAsia="宋体" w:hAnsi="Arial" w:cs="Arial"/>
          <w:b/>
          <w:sz w:val="30"/>
          <w:szCs w:val="30"/>
          <w:lang w:eastAsia="zh-CN"/>
        </w:rPr>
        <w:t xml:space="preserve">Coadd™ </w:t>
      </w:r>
      <w:r w:rsidR="00ED3808">
        <w:rPr>
          <w:rFonts w:ascii="Arial" w:eastAsia="宋体" w:hAnsi="Arial" w:cs="Arial" w:hint="eastAsia"/>
          <w:b/>
          <w:sz w:val="30"/>
          <w:szCs w:val="30"/>
          <w:lang w:eastAsia="zh-CN"/>
        </w:rPr>
        <w:t>D-6290</w:t>
      </w:r>
    </w:p>
    <w:p w14:paraId="7959EB0F" w14:textId="64725F0D" w:rsidR="00E37A41" w:rsidRPr="00CA5EB6" w:rsidRDefault="00ED3808" w:rsidP="00CA5EB6">
      <w:pPr>
        <w:spacing w:line="276" w:lineRule="auto"/>
        <w:jc w:val="center"/>
        <w:rPr>
          <w:rFonts w:ascii="Arial" w:eastAsia="宋体" w:hAnsi="Arial" w:cs="Arial" w:hint="eastAsia"/>
          <w:sz w:val="21"/>
          <w:szCs w:val="21"/>
          <w:lang w:eastAsia="zh-CN"/>
        </w:rPr>
      </w:pPr>
      <w:r>
        <w:rPr>
          <w:rFonts w:ascii="Arial" w:eastAsia="宋体" w:hAnsi="Arial" w:cs="Arial" w:hint="eastAsia"/>
          <w:sz w:val="21"/>
          <w:szCs w:val="21"/>
          <w:lang w:eastAsia="zh-CN"/>
        </w:rPr>
        <w:t>Dispersant</w:t>
      </w:r>
    </w:p>
    <w:p w14:paraId="099BA2DA" w14:textId="77777777" w:rsidR="00E85AF0" w:rsidRPr="003B593A" w:rsidRDefault="008A704F" w:rsidP="00814B7D">
      <w:pPr>
        <w:spacing w:line="276" w:lineRule="auto"/>
        <w:rPr>
          <w:rFonts w:ascii="Arial" w:eastAsiaTheme="minorEastAsia" w:hAnsi="Arial" w:cs="Arial"/>
          <w:sz w:val="28"/>
          <w:szCs w:val="28"/>
          <w:lang w:eastAsia="zh-CN"/>
        </w:rPr>
      </w:pPr>
      <w:r w:rsidRPr="003B593A">
        <w:rPr>
          <w:rFonts w:ascii="Arial" w:eastAsia="宋体" w:hAnsi="Arial" w:cs="Arial"/>
          <w:b/>
          <w:bCs/>
          <w:sz w:val="28"/>
          <w:szCs w:val="28"/>
          <w:lang w:eastAsia="zh-CN"/>
        </w:rPr>
        <w:t>DESCRIPTION</w:t>
      </w:r>
    </w:p>
    <w:p w14:paraId="31938A36" w14:textId="77777777" w:rsidR="00ED3808" w:rsidRDefault="00E85AF0" w:rsidP="00ED3808">
      <w:pPr>
        <w:spacing w:line="276" w:lineRule="auto"/>
        <w:ind w:left="2"/>
        <w:jc w:val="both"/>
        <w:rPr>
          <w:rFonts w:ascii="Arial" w:eastAsiaTheme="minorEastAsia" w:hAnsi="Arial" w:cs="Arial"/>
          <w:sz w:val="21"/>
          <w:szCs w:val="21"/>
          <w:lang w:eastAsia="zh-CN"/>
        </w:rPr>
      </w:pPr>
      <w:r w:rsidRPr="003B593A">
        <w:rPr>
          <w:rFonts w:ascii="Arial" w:eastAsiaTheme="minorEastAsia" w:hAnsi="Arial" w:cs="Arial"/>
          <w:b/>
          <w:sz w:val="21"/>
          <w:szCs w:val="21"/>
          <w:lang w:eastAsia="zh-CN"/>
        </w:rPr>
        <w:t xml:space="preserve">Coadd™ </w:t>
      </w:r>
      <w:r w:rsidR="00ED3808">
        <w:rPr>
          <w:rFonts w:ascii="Arial" w:eastAsiaTheme="minorEastAsia" w:hAnsi="Arial" w:cs="Arial"/>
          <w:b/>
          <w:sz w:val="21"/>
          <w:szCs w:val="21"/>
          <w:lang w:eastAsia="zh-CN"/>
        </w:rPr>
        <w:t>D-6290</w:t>
      </w:r>
      <w:r w:rsidR="00171BF8">
        <w:rPr>
          <w:rFonts w:ascii="Arial" w:eastAsiaTheme="minorEastAsia" w:hAnsi="Arial" w:cs="Arial"/>
          <w:sz w:val="21"/>
          <w:szCs w:val="21"/>
          <w:lang w:eastAsia="zh-CN"/>
        </w:rPr>
        <w:t xml:space="preserve"> </w:t>
      </w:r>
      <w:r w:rsidR="00ED3808" w:rsidRPr="00ED3808">
        <w:rPr>
          <w:rFonts w:ascii="Arial" w:eastAsiaTheme="minorEastAsia" w:hAnsi="Arial" w:cs="Arial"/>
          <w:sz w:val="21"/>
          <w:szCs w:val="21"/>
          <w:lang w:eastAsia="zh-CN"/>
        </w:rPr>
        <w:t>is a specialized polymer dispersant for water-based coatings, capable of stabilizing effect pigments. It aids in the orientation of effect pigments, and when used in conjunction with orientation agents, it can achieve enhanced surface effects. It is universally applicable to both resin-free and resin-containing pigment paste systems. This product is also suitable for the dispersion systems of water-based inorganic and organic pigments, enhancing the stability and color development of the pigment systems.</w:t>
      </w:r>
    </w:p>
    <w:p w14:paraId="58C6C21B" w14:textId="38305758" w:rsidR="00E85AF0" w:rsidRPr="003B593A" w:rsidRDefault="00336E9D" w:rsidP="00ED3808">
      <w:pPr>
        <w:spacing w:line="276" w:lineRule="auto"/>
        <w:ind w:left="2"/>
        <w:jc w:val="both"/>
        <w:rPr>
          <w:rFonts w:ascii="Arial" w:eastAsia="宋体" w:hAnsi="Arial" w:cs="Arial"/>
          <w:b/>
          <w:bCs/>
          <w:sz w:val="28"/>
          <w:szCs w:val="28"/>
          <w:lang w:eastAsia="zh-CN"/>
        </w:rPr>
      </w:pPr>
      <w:r w:rsidRPr="003B593A">
        <w:rPr>
          <w:rFonts w:ascii="Arial" w:eastAsia="宋体" w:hAnsi="Arial" w:cs="Arial"/>
          <w:b/>
          <w:bCs/>
          <w:sz w:val="28"/>
          <w:szCs w:val="28"/>
          <w:lang w:eastAsia="zh-CN"/>
        </w:rPr>
        <w:t>PHYSICAL PROPEERTIES</w:t>
      </w:r>
    </w:p>
    <w:tbl>
      <w:tblPr>
        <w:tblStyle w:val="a3"/>
        <w:tblW w:w="7563" w:type="dxa"/>
        <w:jc w:val="center"/>
        <w:tblInd w:w="0" w:type="dxa"/>
        <w:tblBorders>
          <w:left w:val="single" w:sz="4" w:space="0" w:color="auto"/>
          <w:right w:val="single" w:sz="4" w:space="0" w:color="auto"/>
          <w:insideH w:val="single" w:sz="6" w:space="0" w:color="auto"/>
          <w:insideV w:val="single" w:sz="6" w:space="0" w:color="auto"/>
        </w:tblBorders>
        <w:tblLayout w:type="fixed"/>
        <w:tblLook w:val="01E0" w:firstRow="1" w:lastRow="1" w:firstColumn="1" w:lastColumn="1" w:noHBand="0" w:noVBand="0"/>
      </w:tblPr>
      <w:tblGrid>
        <w:gridCol w:w="4021"/>
        <w:gridCol w:w="3542"/>
      </w:tblGrid>
      <w:tr w:rsidR="000542EA" w:rsidRPr="003B593A" w14:paraId="42A0821C" w14:textId="77777777" w:rsidTr="00171BF8">
        <w:trPr>
          <w:jc w:val="center"/>
        </w:trPr>
        <w:tc>
          <w:tcPr>
            <w:tcW w:w="4021" w:type="dxa"/>
          </w:tcPr>
          <w:p w14:paraId="5C1172E7" w14:textId="77777777" w:rsidR="000542EA" w:rsidRPr="003B593A" w:rsidRDefault="00336E9D" w:rsidP="00814B7D">
            <w:pPr>
              <w:pStyle w:val="ChartData"/>
              <w:spacing w:line="276" w:lineRule="auto"/>
              <w:rPr>
                <w:rFonts w:ascii="Arial" w:eastAsiaTheme="minorEastAsia" w:hAnsi="Arial" w:cs="Arial"/>
                <w:noProof w:val="0"/>
                <w:sz w:val="21"/>
                <w:szCs w:val="21"/>
                <w:lang w:eastAsia="zh-CN"/>
              </w:rPr>
            </w:pPr>
            <w:r w:rsidRPr="003B593A">
              <w:rPr>
                <w:rFonts w:ascii="Arial" w:eastAsiaTheme="minorEastAsia" w:hAnsi="Arial" w:cs="Arial"/>
                <w:noProof w:val="0"/>
                <w:sz w:val="21"/>
                <w:szCs w:val="21"/>
                <w:lang w:eastAsia="zh-CN"/>
              </w:rPr>
              <w:t>Appearance</w:t>
            </w:r>
          </w:p>
        </w:tc>
        <w:tc>
          <w:tcPr>
            <w:tcW w:w="3542" w:type="dxa"/>
          </w:tcPr>
          <w:p w14:paraId="2471F3BE" w14:textId="0124F847" w:rsidR="000542EA" w:rsidRPr="003B593A" w:rsidRDefault="00ED3808" w:rsidP="00814B7D">
            <w:pPr>
              <w:spacing w:line="276" w:lineRule="auto"/>
              <w:rPr>
                <w:rFonts w:ascii="Arial" w:eastAsiaTheme="minorEastAsia" w:hAnsi="Arial" w:cs="Arial"/>
                <w:sz w:val="21"/>
                <w:szCs w:val="21"/>
                <w:lang w:eastAsia="zh-CN"/>
              </w:rPr>
            </w:pPr>
            <w:r>
              <w:rPr>
                <w:rFonts w:ascii="Arial" w:eastAsiaTheme="minorEastAsia" w:hAnsi="Arial" w:cs="Arial" w:hint="eastAsia"/>
                <w:sz w:val="21"/>
                <w:szCs w:val="21"/>
                <w:lang w:eastAsia="zh-CN"/>
              </w:rPr>
              <w:t>Yellow to amber</w:t>
            </w:r>
            <w:r w:rsidR="00336E9D" w:rsidRPr="003B593A">
              <w:rPr>
                <w:rFonts w:ascii="Arial" w:eastAsiaTheme="minorEastAsia" w:hAnsi="Arial" w:cs="Arial"/>
                <w:sz w:val="21"/>
                <w:szCs w:val="21"/>
                <w:lang w:eastAsia="zh-CN"/>
              </w:rPr>
              <w:t xml:space="preserve"> </w:t>
            </w:r>
            <w:r w:rsidR="005E2BF7">
              <w:rPr>
                <w:rFonts w:ascii="Arial" w:eastAsiaTheme="minorEastAsia" w:hAnsi="Arial" w:cs="Arial" w:hint="eastAsia"/>
                <w:sz w:val="21"/>
                <w:szCs w:val="21"/>
                <w:lang w:eastAsia="zh-CN"/>
              </w:rPr>
              <w:t>liquid</w:t>
            </w:r>
          </w:p>
        </w:tc>
      </w:tr>
      <w:tr w:rsidR="000542EA" w:rsidRPr="003B593A" w14:paraId="332C94A4" w14:textId="77777777" w:rsidTr="00171BF8">
        <w:trPr>
          <w:jc w:val="center"/>
        </w:trPr>
        <w:tc>
          <w:tcPr>
            <w:tcW w:w="4021" w:type="dxa"/>
          </w:tcPr>
          <w:p w14:paraId="22AC4DF5" w14:textId="77777777" w:rsidR="000542EA" w:rsidRPr="003B593A" w:rsidRDefault="00336E9D" w:rsidP="00814B7D">
            <w:pPr>
              <w:pStyle w:val="ChartData"/>
              <w:spacing w:line="276" w:lineRule="auto"/>
              <w:rPr>
                <w:rFonts w:ascii="Arial" w:eastAsiaTheme="minorEastAsia" w:hAnsi="Arial" w:cs="Arial"/>
                <w:noProof w:val="0"/>
                <w:sz w:val="21"/>
                <w:szCs w:val="21"/>
                <w:lang w:eastAsia="zh-CN"/>
              </w:rPr>
            </w:pPr>
            <w:r w:rsidRPr="003B593A">
              <w:rPr>
                <w:rFonts w:ascii="Arial" w:eastAsiaTheme="minorEastAsia" w:hAnsi="Arial" w:cs="Arial"/>
                <w:noProof w:val="0"/>
                <w:sz w:val="21"/>
                <w:szCs w:val="21"/>
                <w:lang w:eastAsia="zh-CN"/>
              </w:rPr>
              <w:t>Density</w:t>
            </w:r>
            <w:r w:rsidRPr="003B593A">
              <w:rPr>
                <w:rFonts w:ascii="Arial" w:eastAsiaTheme="minorEastAsia" w:hAnsiTheme="minorEastAsia" w:cs="Arial"/>
                <w:noProof w:val="0"/>
                <w:sz w:val="21"/>
                <w:szCs w:val="21"/>
                <w:lang w:eastAsia="zh-CN"/>
              </w:rPr>
              <w:t>（</w:t>
            </w:r>
            <w:r w:rsidRPr="003B593A">
              <w:rPr>
                <w:rFonts w:ascii="Arial" w:eastAsiaTheme="minorEastAsia" w:hAnsi="Arial" w:cs="Arial"/>
                <w:noProof w:val="0"/>
                <w:sz w:val="21"/>
                <w:szCs w:val="21"/>
                <w:lang w:eastAsia="zh-CN"/>
              </w:rPr>
              <w:t>g</w:t>
            </w:r>
            <w:r w:rsidR="000542EA" w:rsidRPr="003B593A">
              <w:rPr>
                <w:rFonts w:ascii="Arial" w:eastAsiaTheme="minorEastAsia" w:hAnsi="Arial" w:cs="Arial"/>
                <w:noProof w:val="0"/>
                <w:sz w:val="21"/>
                <w:szCs w:val="21"/>
                <w:lang w:eastAsia="zh-CN"/>
              </w:rPr>
              <w:t>/</w:t>
            </w:r>
            <w:r w:rsidRPr="003B593A">
              <w:rPr>
                <w:rFonts w:ascii="Arial" w:eastAsiaTheme="minorEastAsia" w:hAnsi="Arial" w:cs="Arial"/>
                <w:noProof w:val="0"/>
                <w:sz w:val="21"/>
                <w:szCs w:val="21"/>
                <w:lang w:eastAsia="zh-CN"/>
              </w:rPr>
              <w:t>ml</w:t>
            </w:r>
            <w:r w:rsidR="000542EA" w:rsidRPr="003B593A">
              <w:rPr>
                <w:rFonts w:ascii="Arial" w:eastAsiaTheme="minorEastAsia" w:hAnsiTheme="minorEastAsia" w:cs="Arial"/>
                <w:noProof w:val="0"/>
                <w:sz w:val="21"/>
                <w:szCs w:val="21"/>
                <w:lang w:eastAsia="zh-CN"/>
              </w:rPr>
              <w:t>）</w:t>
            </w:r>
          </w:p>
        </w:tc>
        <w:tc>
          <w:tcPr>
            <w:tcW w:w="3542" w:type="dxa"/>
          </w:tcPr>
          <w:p w14:paraId="4737650E" w14:textId="70BE3055" w:rsidR="000542EA" w:rsidRPr="003B593A" w:rsidRDefault="00ED3808" w:rsidP="00814B7D">
            <w:pPr>
              <w:spacing w:line="276" w:lineRule="auto"/>
              <w:rPr>
                <w:rFonts w:ascii="Arial" w:eastAsiaTheme="minorEastAsia" w:hAnsi="Arial" w:cs="Arial" w:hint="eastAsia"/>
                <w:sz w:val="21"/>
                <w:szCs w:val="21"/>
                <w:lang w:eastAsia="zh-CN"/>
              </w:rPr>
            </w:pPr>
            <w:r>
              <w:rPr>
                <w:rFonts w:ascii="Arial" w:eastAsiaTheme="minorEastAsia" w:hAnsi="Arial" w:cs="Arial" w:hint="eastAsia"/>
                <w:sz w:val="21"/>
                <w:szCs w:val="21"/>
                <w:lang w:eastAsia="zh-CN"/>
              </w:rPr>
              <w:t>0.99</w:t>
            </w:r>
          </w:p>
        </w:tc>
      </w:tr>
      <w:tr w:rsidR="005E2BF7" w:rsidRPr="003B593A" w14:paraId="4DA4ADDD" w14:textId="77777777" w:rsidTr="00171BF8">
        <w:trPr>
          <w:jc w:val="center"/>
        </w:trPr>
        <w:tc>
          <w:tcPr>
            <w:tcW w:w="4021" w:type="dxa"/>
          </w:tcPr>
          <w:p w14:paraId="504F2727" w14:textId="5267559F" w:rsidR="005E2BF7" w:rsidRPr="003B593A" w:rsidRDefault="00814B7D" w:rsidP="00814B7D">
            <w:pPr>
              <w:pStyle w:val="ChartData"/>
              <w:spacing w:line="276" w:lineRule="auto"/>
              <w:rPr>
                <w:rFonts w:ascii="Arial" w:eastAsiaTheme="minorEastAsia" w:hAnsi="Arial" w:cs="Arial"/>
                <w:noProof w:val="0"/>
                <w:sz w:val="21"/>
                <w:szCs w:val="21"/>
                <w:lang w:eastAsia="zh-CN"/>
              </w:rPr>
            </w:pPr>
            <w:r>
              <w:rPr>
                <w:rFonts w:ascii="Arial" w:eastAsiaTheme="minorEastAsia" w:hAnsi="Arial" w:cs="Arial" w:hint="eastAsia"/>
                <w:noProof w:val="0"/>
                <w:sz w:val="21"/>
                <w:szCs w:val="21"/>
                <w:lang w:eastAsia="zh-CN"/>
              </w:rPr>
              <w:t>Active</w:t>
            </w:r>
            <w:r>
              <w:rPr>
                <w:rFonts w:ascii="Arial" w:eastAsiaTheme="minorEastAsia" w:hAnsi="Arial" w:cs="Arial"/>
                <w:noProof w:val="0"/>
                <w:sz w:val="21"/>
                <w:szCs w:val="21"/>
                <w:lang w:eastAsia="zh-CN"/>
              </w:rPr>
              <w:t xml:space="preserve"> </w:t>
            </w:r>
            <w:r w:rsidR="005E2BF7">
              <w:rPr>
                <w:rFonts w:ascii="Arial" w:eastAsiaTheme="minorEastAsia" w:hAnsi="Arial" w:cs="Arial" w:hint="eastAsia"/>
                <w:noProof w:val="0"/>
                <w:sz w:val="21"/>
                <w:szCs w:val="21"/>
                <w:lang w:eastAsia="zh-CN"/>
              </w:rPr>
              <w:t>content (%)</w:t>
            </w:r>
          </w:p>
        </w:tc>
        <w:tc>
          <w:tcPr>
            <w:tcW w:w="3542" w:type="dxa"/>
          </w:tcPr>
          <w:p w14:paraId="079DD944" w14:textId="0B9957F5" w:rsidR="005E2BF7" w:rsidRDefault="00ED3808" w:rsidP="00814B7D">
            <w:pPr>
              <w:spacing w:line="276" w:lineRule="auto"/>
              <w:rPr>
                <w:rFonts w:ascii="Arial" w:eastAsiaTheme="minorEastAsia" w:hAnsi="Arial" w:cs="Arial" w:hint="eastAsia"/>
                <w:sz w:val="21"/>
                <w:szCs w:val="21"/>
                <w:lang w:eastAsia="zh-CN"/>
              </w:rPr>
            </w:pPr>
            <w:r>
              <w:rPr>
                <w:rFonts w:ascii="Arial" w:eastAsiaTheme="minorEastAsia" w:hAnsi="Arial" w:cs="Arial" w:hint="eastAsia"/>
                <w:sz w:val="21"/>
                <w:szCs w:val="21"/>
                <w:lang w:eastAsia="zh-CN"/>
              </w:rPr>
              <w:t>100</w:t>
            </w:r>
          </w:p>
        </w:tc>
      </w:tr>
      <w:tr w:rsidR="00814B7D" w:rsidRPr="003B593A" w14:paraId="7F7A401B" w14:textId="77777777" w:rsidTr="00171BF8">
        <w:trPr>
          <w:jc w:val="center"/>
        </w:trPr>
        <w:tc>
          <w:tcPr>
            <w:tcW w:w="4021" w:type="dxa"/>
          </w:tcPr>
          <w:p w14:paraId="5BF9F853" w14:textId="766E3A9B" w:rsidR="00814B7D" w:rsidRDefault="008D46A8" w:rsidP="00814B7D">
            <w:pPr>
              <w:pStyle w:val="ChartData"/>
              <w:spacing w:line="276" w:lineRule="auto"/>
              <w:rPr>
                <w:rFonts w:ascii="Arial" w:eastAsiaTheme="minorEastAsia" w:hAnsi="Arial" w:cs="Arial"/>
                <w:noProof w:val="0"/>
                <w:sz w:val="21"/>
                <w:szCs w:val="21"/>
                <w:lang w:eastAsia="zh-CN"/>
              </w:rPr>
            </w:pPr>
            <w:r>
              <w:rPr>
                <w:rFonts w:ascii="Arial" w:eastAsiaTheme="minorEastAsia" w:hAnsi="Arial" w:cs="Arial"/>
                <w:noProof w:val="0"/>
                <w:sz w:val="21"/>
                <w:szCs w:val="21"/>
                <w:lang w:eastAsia="zh-CN"/>
              </w:rPr>
              <w:t>Viscosity (25</w:t>
            </w:r>
            <w:r>
              <w:rPr>
                <w:rFonts w:ascii="Arial" w:hAnsi="Arial" w:cs="Arial"/>
                <w:color w:val="4D5156"/>
                <w:sz w:val="21"/>
                <w:szCs w:val="21"/>
                <w:shd w:val="clear" w:color="auto" w:fill="FFFFFF"/>
              </w:rPr>
              <w:t>°C</w:t>
            </w:r>
            <w:r>
              <w:rPr>
                <w:rFonts w:ascii="Arial" w:eastAsiaTheme="minorEastAsia" w:hAnsi="Arial" w:cs="Arial"/>
                <w:noProof w:val="0"/>
                <w:sz w:val="21"/>
                <w:szCs w:val="21"/>
                <w:lang w:eastAsia="zh-CN"/>
              </w:rPr>
              <w:t xml:space="preserve">, </w:t>
            </w:r>
            <w:proofErr w:type="spellStart"/>
            <w:r>
              <w:rPr>
                <w:rFonts w:ascii="Arial" w:eastAsiaTheme="minorEastAsia" w:hAnsi="Arial" w:cs="Arial"/>
                <w:noProof w:val="0"/>
                <w:sz w:val="21"/>
                <w:szCs w:val="21"/>
                <w:lang w:eastAsia="zh-CN"/>
              </w:rPr>
              <w:t>mPas</w:t>
            </w:r>
            <w:proofErr w:type="spellEnd"/>
            <w:r>
              <w:rPr>
                <w:rFonts w:ascii="Arial" w:eastAsiaTheme="minorEastAsia" w:hAnsi="Arial" w:cs="Arial"/>
                <w:noProof w:val="0"/>
                <w:sz w:val="21"/>
                <w:szCs w:val="21"/>
                <w:lang w:eastAsia="zh-CN"/>
              </w:rPr>
              <w:t>)</w:t>
            </w:r>
          </w:p>
        </w:tc>
        <w:tc>
          <w:tcPr>
            <w:tcW w:w="3542" w:type="dxa"/>
          </w:tcPr>
          <w:p w14:paraId="1FB86152" w14:textId="14D01358" w:rsidR="00814B7D" w:rsidRDefault="006272C1" w:rsidP="00814B7D">
            <w:pPr>
              <w:spacing w:line="276" w:lineRule="auto"/>
              <w:rPr>
                <w:rFonts w:ascii="Arial" w:eastAsiaTheme="minorEastAsia" w:hAnsi="Arial" w:cs="Arial"/>
                <w:sz w:val="21"/>
                <w:szCs w:val="21"/>
                <w:lang w:eastAsia="zh-CN"/>
              </w:rPr>
            </w:pPr>
            <w:r>
              <w:rPr>
                <w:rFonts w:ascii="Arial" w:eastAsiaTheme="minorEastAsia" w:hAnsi="Arial" w:cs="Arial"/>
                <w:sz w:val="21"/>
                <w:szCs w:val="21"/>
                <w:lang w:eastAsia="zh-CN"/>
              </w:rPr>
              <w:t>&lt;</w:t>
            </w:r>
            <w:r w:rsidR="00ED3808">
              <w:rPr>
                <w:rFonts w:ascii="Arial" w:eastAsiaTheme="minorEastAsia" w:hAnsi="Arial" w:cs="Arial" w:hint="eastAsia"/>
                <w:sz w:val="21"/>
                <w:szCs w:val="21"/>
                <w:lang w:eastAsia="zh-CN"/>
              </w:rPr>
              <w:t>1</w:t>
            </w:r>
            <w:r>
              <w:rPr>
                <w:rFonts w:ascii="Arial" w:eastAsiaTheme="minorEastAsia" w:hAnsi="Arial" w:cs="Arial"/>
                <w:sz w:val="21"/>
                <w:szCs w:val="21"/>
                <w:lang w:eastAsia="zh-CN"/>
              </w:rPr>
              <w:t>500</w:t>
            </w:r>
          </w:p>
        </w:tc>
      </w:tr>
    </w:tbl>
    <w:p w14:paraId="7D769430" w14:textId="409778BB" w:rsidR="003E79A9" w:rsidRPr="003B593A" w:rsidRDefault="00336E9D" w:rsidP="00CA5EB6">
      <w:pPr>
        <w:spacing w:line="276" w:lineRule="auto"/>
        <w:ind w:leftChars="175" w:left="420" w:firstLineChars="100" w:firstLine="180"/>
        <w:rPr>
          <w:rFonts w:ascii="Arial" w:eastAsia="楷体" w:hAnsi="Arial" w:cs="Arial"/>
          <w:sz w:val="18"/>
          <w:szCs w:val="18"/>
          <w:lang w:eastAsia="zh-CN"/>
        </w:rPr>
      </w:pPr>
      <w:r w:rsidRPr="003B593A">
        <w:rPr>
          <w:rFonts w:ascii="Arial" w:eastAsia="楷体" w:hAnsi="Arial" w:cs="Arial"/>
          <w:sz w:val="18"/>
          <w:szCs w:val="18"/>
          <w:lang w:eastAsia="zh-CN"/>
        </w:rPr>
        <w:t>Note</w:t>
      </w:r>
      <w:r w:rsidRPr="003B593A">
        <w:rPr>
          <w:rFonts w:ascii="Arial" w:eastAsia="楷体" w:hAnsi="Arial" w:cs="Arial"/>
          <w:sz w:val="18"/>
          <w:szCs w:val="18"/>
          <w:lang w:eastAsia="zh-CN"/>
        </w:rPr>
        <w:t>：</w:t>
      </w:r>
      <w:r w:rsidRPr="003B593A">
        <w:rPr>
          <w:rFonts w:ascii="Arial" w:eastAsia="楷体" w:hAnsi="Arial" w:cs="Arial"/>
          <w:sz w:val="18"/>
          <w:szCs w:val="18"/>
          <w:lang w:eastAsia="zh-CN"/>
        </w:rPr>
        <w:t>These properties are only typical, and do not represent product specifications</w:t>
      </w:r>
    </w:p>
    <w:p w14:paraId="61F77AE1" w14:textId="77777777" w:rsidR="009D1DF0" w:rsidRPr="003B593A" w:rsidRDefault="00E37A41" w:rsidP="00814B7D">
      <w:pPr>
        <w:spacing w:line="276" w:lineRule="auto"/>
        <w:rPr>
          <w:rFonts w:ascii="Arial" w:eastAsia="宋体" w:hAnsi="Arial" w:cs="Arial"/>
          <w:b/>
          <w:bCs/>
          <w:sz w:val="28"/>
          <w:szCs w:val="28"/>
          <w:lang w:eastAsia="zh-CN"/>
        </w:rPr>
      </w:pPr>
      <w:r w:rsidRPr="003B593A">
        <w:rPr>
          <w:rFonts w:ascii="Arial" w:eastAsia="宋体" w:hAnsi="Arial" w:cs="Arial"/>
          <w:b/>
          <w:bCs/>
          <w:sz w:val="28"/>
          <w:szCs w:val="28"/>
          <w:lang w:eastAsia="zh-CN"/>
        </w:rPr>
        <w:t>APPLICATION CHARACTERISTIC AND ADVANTAGES</w:t>
      </w:r>
    </w:p>
    <w:p w14:paraId="7E96245F" w14:textId="144F1221" w:rsidR="00ED3808" w:rsidRPr="00ED3808" w:rsidRDefault="00BC0650" w:rsidP="00ED3808">
      <w:pPr>
        <w:spacing w:line="276" w:lineRule="auto"/>
        <w:jc w:val="both"/>
        <w:rPr>
          <w:rFonts w:ascii="Arial" w:eastAsiaTheme="minorEastAsia" w:hAnsi="Arial" w:cs="Arial" w:hint="eastAsia"/>
          <w:sz w:val="21"/>
          <w:szCs w:val="21"/>
          <w:lang w:eastAsia="zh-CN"/>
        </w:rPr>
      </w:pPr>
      <w:r w:rsidRPr="003B593A">
        <w:rPr>
          <w:rFonts w:ascii="Arial" w:eastAsiaTheme="minorEastAsia" w:hAnsi="Arial" w:cs="Arial"/>
          <w:b/>
          <w:sz w:val="21"/>
          <w:szCs w:val="21"/>
          <w:lang w:eastAsia="zh-CN"/>
        </w:rPr>
        <w:t xml:space="preserve">Coadd™ </w:t>
      </w:r>
      <w:r w:rsidR="00ED3808">
        <w:rPr>
          <w:rFonts w:ascii="Arial" w:eastAsiaTheme="minorEastAsia" w:hAnsi="Arial" w:cs="Arial"/>
          <w:b/>
          <w:sz w:val="21"/>
          <w:szCs w:val="21"/>
          <w:lang w:eastAsia="zh-CN"/>
        </w:rPr>
        <w:t>D-6290</w:t>
      </w:r>
      <w:r w:rsidR="00E37A41" w:rsidRPr="003B593A">
        <w:rPr>
          <w:rFonts w:ascii="Arial" w:eastAsiaTheme="minorEastAsia" w:hAnsi="Arial" w:cs="Arial"/>
          <w:b/>
          <w:sz w:val="21"/>
          <w:szCs w:val="21"/>
          <w:lang w:eastAsia="zh-CN"/>
        </w:rPr>
        <w:t xml:space="preserve"> </w:t>
      </w:r>
      <w:r w:rsidR="00ED3808" w:rsidRPr="00ED3808">
        <w:rPr>
          <w:rFonts w:ascii="Arial" w:eastAsiaTheme="minorEastAsia" w:hAnsi="Arial" w:cs="Arial"/>
          <w:sz w:val="21"/>
          <w:szCs w:val="21"/>
          <w:lang w:eastAsia="zh-CN"/>
        </w:rPr>
        <w:t>is suitable for water-based metal, leather, and plastic coatings, particularly effective for the dispersion of effect pigments, significantly improving stability and orientation. It is recommended to be added at 10-40% based on the effect pigments.</w:t>
      </w:r>
    </w:p>
    <w:p w14:paraId="5002D2CA" w14:textId="77777777" w:rsidR="00ED3808" w:rsidRDefault="00ED3808" w:rsidP="00ED3808">
      <w:pPr>
        <w:spacing w:line="276" w:lineRule="auto"/>
        <w:jc w:val="both"/>
        <w:rPr>
          <w:rFonts w:ascii="Arial" w:eastAsiaTheme="minorEastAsia" w:hAnsi="Arial" w:cs="Arial"/>
          <w:sz w:val="21"/>
          <w:szCs w:val="21"/>
          <w:lang w:eastAsia="zh-CN"/>
        </w:rPr>
      </w:pPr>
      <w:r w:rsidRPr="00ED3808">
        <w:rPr>
          <w:rFonts w:ascii="Arial" w:eastAsiaTheme="minorEastAsia" w:hAnsi="Arial" w:cs="Arial"/>
          <w:sz w:val="21"/>
          <w:szCs w:val="21"/>
          <w:lang w:eastAsia="zh-CN"/>
        </w:rPr>
        <w:t>In systems co-grinding inorganic and organic color pastes, the addition rate is 5-50% depending on actual needs, aimed at enhancing stability and color development. This product is a 100% polymer content. Under reduced temperatures, it may exhibit increased viscosity and partial crystallization; however, upon warming, it returns to its original viscosity. It can be used directly without affecting product performance.</w:t>
      </w:r>
    </w:p>
    <w:p w14:paraId="75FB2948" w14:textId="38773396" w:rsidR="00DF449A" w:rsidRPr="00DF449A" w:rsidRDefault="001D53AB" w:rsidP="00ED3808">
      <w:pPr>
        <w:spacing w:line="276" w:lineRule="auto"/>
        <w:jc w:val="both"/>
        <w:rPr>
          <w:rFonts w:ascii="Arial" w:eastAsiaTheme="minorEastAsia" w:hAnsi="Arial" w:cs="Arial"/>
          <w:sz w:val="21"/>
          <w:szCs w:val="21"/>
          <w:lang w:eastAsia="zh-CN"/>
        </w:rPr>
      </w:pPr>
      <w:r>
        <w:rPr>
          <w:rFonts w:ascii="Arial" w:eastAsiaTheme="minorEastAsia" w:hAnsi="Arial" w:cs="Arial"/>
          <w:sz w:val="21"/>
          <w:szCs w:val="21"/>
          <w:lang w:eastAsia="zh-CN"/>
        </w:rPr>
        <w:t xml:space="preserve">Above dosage </w:t>
      </w:r>
      <w:proofErr w:type="gramStart"/>
      <w:r>
        <w:rPr>
          <w:rFonts w:ascii="Arial" w:eastAsiaTheme="minorEastAsia" w:hAnsi="Arial" w:cs="Arial"/>
          <w:sz w:val="21"/>
          <w:szCs w:val="21"/>
          <w:lang w:eastAsia="zh-CN"/>
        </w:rPr>
        <w:t>are</w:t>
      </w:r>
      <w:proofErr w:type="gramEnd"/>
      <w:r>
        <w:rPr>
          <w:rFonts w:ascii="Arial" w:eastAsiaTheme="minorEastAsia" w:hAnsi="Arial" w:cs="Arial"/>
          <w:sz w:val="21"/>
          <w:szCs w:val="21"/>
          <w:lang w:eastAsia="zh-CN"/>
        </w:rPr>
        <w:t xml:space="preserve"> only for orientation, optimum level of dosage should be determined via laboratory tests.</w:t>
      </w:r>
    </w:p>
    <w:p w14:paraId="1CBAB742" w14:textId="77777777" w:rsidR="000A0B9D" w:rsidRPr="00CA5CAF" w:rsidRDefault="000A0B9D" w:rsidP="00814B7D">
      <w:pPr>
        <w:spacing w:line="276" w:lineRule="auto"/>
        <w:rPr>
          <w:rFonts w:ascii="Arial" w:eastAsia="宋体" w:hAnsi="Arial" w:cs="Arial"/>
          <w:b/>
          <w:bCs/>
          <w:sz w:val="28"/>
          <w:szCs w:val="28"/>
          <w:lang w:eastAsia="zh-CN"/>
        </w:rPr>
      </w:pPr>
      <w:r w:rsidRPr="003B593A">
        <w:rPr>
          <w:rFonts w:ascii="Arial" w:eastAsia="宋体" w:hAnsi="Arial" w:cs="Arial"/>
          <w:b/>
          <w:sz w:val="28"/>
          <w:lang w:eastAsia="zh-CN"/>
        </w:rPr>
        <w:t>SAFETY NOTICE</w:t>
      </w:r>
    </w:p>
    <w:p w14:paraId="40D01704" w14:textId="46D2D0EF" w:rsidR="00CA5CAF" w:rsidRPr="00CA5EB6" w:rsidRDefault="000A0B9D" w:rsidP="00814B7D">
      <w:pPr>
        <w:spacing w:line="276" w:lineRule="auto"/>
        <w:rPr>
          <w:rFonts w:ascii="Arial" w:eastAsiaTheme="minorEastAsia" w:hAnsi="Arial" w:cs="Arial"/>
          <w:sz w:val="21"/>
          <w:szCs w:val="22"/>
          <w:lang w:eastAsia="zh-CN"/>
        </w:rPr>
      </w:pPr>
      <w:r w:rsidRPr="003B593A">
        <w:rPr>
          <w:rFonts w:ascii="Arial" w:eastAsiaTheme="minorEastAsia" w:hAnsi="Arial" w:cs="Arial"/>
          <w:sz w:val="21"/>
          <w:szCs w:val="22"/>
          <w:lang w:eastAsia="zh-CN"/>
        </w:rPr>
        <w:t>Before using the products, please refer to SDS for detailed safety data, handling and storage procedures recommended</w:t>
      </w:r>
      <w:r w:rsidR="00CA5EB6">
        <w:rPr>
          <w:rFonts w:ascii="Arial" w:eastAsiaTheme="minorEastAsia" w:hAnsi="Arial" w:cs="Arial"/>
          <w:sz w:val="21"/>
          <w:szCs w:val="22"/>
          <w:lang w:eastAsia="zh-CN"/>
        </w:rPr>
        <w:t>.</w:t>
      </w:r>
    </w:p>
    <w:p w14:paraId="0A0FC528" w14:textId="77777777" w:rsidR="000A0B9D" w:rsidRPr="003B593A" w:rsidRDefault="000A0B9D" w:rsidP="00814B7D">
      <w:pPr>
        <w:spacing w:line="276" w:lineRule="auto"/>
        <w:rPr>
          <w:rFonts w:ascii="Arial" w:eastAsia="宋体" w:hAnsi="Arial" w:cs="Arial"/>
          <w:b/>
          <w:sz w:val="28"/>
          <w:lang w:eastAsia="zh-CN"/>
        </w:rPr>
      </w:pPr>
      <w:r w:rsidRPr="003B593A">
        <w:rPr>
          <w:rFonts w:ascii="Arial" w:eastAsia="宋体" w:hAnsi="Arial" w:cs="Arial"/>
          <w:b/>
          <w:sz w:val="28"/>
          <w:lang w:eastAsia="zh-CN"/>
        </w:rPr>
        <w:t>DISCLAIMER</w:t>
      </w:r>
    </w:p>
    <w:p w14:paraId="1A0B34B3" w14:textId="2990FE44" w:rsidR="000A0B9D" w:rsidRPr="003B593A" w:rsidRDefault="000A0B9D" w:rsidP="00ED3808">
      <w:pPr>
        <w:spacing w:afterLines="30" w:after="97" w:line="276" w:lineRule="auto"/>
        <w:jc w:val="both"/>
        <w:rPr>
          <w:rFonts w:ascii="Arial" w:eastAsia="宋体" w:hAnsi="Arial" w:cs="Arial"/>
          <w:b/>
          <w:bCs/>
          <w:szCs w:val="28"/>
          <w:lang w:eastAsia="zh-CN"/>
        </w:rPr>
      </w:pPr>
      <w:r w:rsidRPr="003B593A">
        <w:rPr>
          <w:rFonts w:ascii="Arial" w:eastAsia="宋体" w:hAnsi="Arial" w:cs="Arial"/>
          <w:sz w:val="21"/>
          <w:szCs w:val="22"/>
          <w:lang w:eastAsia="zh-CN"/>
        </w:rPr>
        <w:t>It is common proposal for product usage and demand above information based on our professional knowledge. Due to environmental uncertainty and out of our control from practical process, please test and make evaluation ahead of use to ensure efficient and safe. For your reference, the above information is only for commonly know</w:t>
      </w:r>
      <w:r w:rsidR="001D53AB">
        <w:rPr>
          <w:rFonts w:ascii="Arial" w:eastAsia="宋体" w:hAnsi="Arial" w:cs="Arial"/>
          <w:sz w:val="21"/>
          <w:szCs w:val="22"/>
          <w:lang w:eastAsia="zh-CN"/>
        </w:rPr>
        <w:t>n</w:t>
      </w:r>
      <w:r w:rsidRPr="003B593A">
        <w:rPr>
          <w:rFonts w:ascii="Arial" w:eastAsia="宋体" w:hAnsi="Arial" w:cs="Arial"/>
          <w:sz w:val="21"/>
          <w:szCs w:val="22"/>
          <w:lang w:eastAsia="zh-CN"/>
        </w:rPr>
        <w:t xml:space="preserve"> and use the product. It is guaranteed to meet quality and product specification.</w:t>
      </w:r>
    </w:p>
    <w:p w14:paraId="3AF16E1A" w14:textId="77777777" w:rsidR="00E555FC" w:rsidRPr="00D913E6" w:rsidRDefault="000A0B9D" w:rsidP="00814B7D">
      <w:pPr>
        <w:spacing w:line="276" w:lineRule="auto"/>
        <w:jc w:val="center"/>
        <w:rPr>
          <w:rFonts w:ascii="Arial" w:eastAsia="宋体" w:hAnsi="Arial" w:cs="Arial"/>
          <w:sz w:val="21"/>
          <w:szCs w:val="21"/>
          <w:lang w:eastAsia="zh-CN"/>
        </w:rPr>
      </w:pPr>
      <w:r w:rsidRPr="003B593A">
        <w:rPr>
          <w:rFonts w:ascii="Arial" w:eastAsia="宋体" w:hAnsi="Arial" w:cs="Arial"/>
          <w:b/>
          <w:color w:val="004646"/>
          <w:spacing w:val="-1"/>
          <w:sz w:val="21"/>
          <w:szCs w:val="21"/>
          <w:lang w:eastAsia="zh-CN"/>
        </w:rPr>
        <w:t>**</w:t>
      </w:r>
      <w:r w:rsidRPr="003B593A">
        <w:rPr>
          <w:rFonts w:ascii="Arial" w:eastAsia="宋体" w:hAnsi="Arial" w:cs="Arial"/>
          <w:b/>
          <w:color w:val="004646"/>
          <w:spacing w:val="-5"/>
          <w:sz w:val="21"/>
          <w:szCs w:val="21"/>
          <w:lang w:eastAsia="zh-CN"/>
        </w:rPr>
        <w:t>Please refer to SDS for more information</w:t>
      </w:r>
    </w:p>
    <w:sectPr w:rsidR="00E555FC" w:rsidRPr="00D913E6" w:rsidSect="003F6BA7">
      <w:headerReference w:type="default" r:id="rId8"/>
      <w:footerReference w:type="default" r:id="rId9"/>
      <w:pgSz w:w="11906" w:h="16838"/>
      <w:pgMar w:top="1134" w:right="1797" w:bottom="1134" w:left="1797" w:header="510" w:footer="510"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8284DD" w14:textId="77777777" w:rsidR="003F6BA7" w:rsidRDefault="003F6BA7" w:rsidP="00D67962">
      <w:r>
        <w:separator/>
      </w:r>
    </w:p>
  </w:endnote>
  <w:endnote w:type="continuationSeparator" w:id="0">
    <w:p w14:paraId="4DF29FC3" w14:textId="77777777" w:rsidR="003F6BA7" w:rsidRDefault="003F6BA7" w:rsidP="00D679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PMingLiU">
    <w:altName w:val="新細明體"/>
    <w:panose1 w:val="02010601000101010101"/>
    <w:charset w:val="88"/>
    <w:family w:val="roman"/>
    <w:pitch w:val="variable"/>
    <w:sig w:usb0="A00002FF" w:usb1="28CFFCFA" w:usb2="00000016" w:usb3="00000000" w:csb0="00100001"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96983944"/>
      <w:docPartObj>
        <w:docPartGallery w:val="Page Numbers (Bottom of Page)"/>
        <w:docPartUnique/>
      </w:docPartObj>
    </w:sdtPr>
    <w:sdtContent>
      <w:sdt>
        <w:sdtPr>
          <w:id w:val="98381352"/>
          <w:docPartObj>
            <w:docPartGallery w:val="Page Numbers (Top of Page)"/>
            <w:docPartUnique/>
          </w:docPartObj>
        </w:sdtPr>
        <w:sdtContent>
          <w:p w14:paraId="5E9CF06D" w14:textId="0BA74A7B" w:rsidR="00E37A41" w:rsidRPr="00D714A8" w:rsidRDefault="00814B7D" w:rsidP="00640E62">
            <w:pPr>
              <w:pStyle w:val="a7"/>
              <w:rPr>
                <w:rFonts w:eastAsiaTheme="minorEastAsia"/>
                <w:lang w:eastAsia="zh-CN"/>
              </w:rPr>
            </w:pPr>
            <w:r>
              <w:rPr>
                <w:noProof/>
                <w:lang w:eastAsia="zh-CN"/>
              </w:rPr>
              <mc:AlternateContent>
                <mc:Choice Requires="wps">
                  <w:drawing>
                    <wp:anchor distT="0" distB="0" distL="114300" distR="114300" simplePos="0" relativeHeight="251663360" behindDoc="0" locked="0" layoutInCell="1" allowOverlap="1" wp14:anchorId="0265B7A8" wp14:editId="1D9581F5">
                      <wp:simplePos x="0" y="0"/>
                      <wp:positionH relativeFrom="column">
                        <wp:posOffset>-31115</wp:posOffset>
                      </wp:positionH>
                      <wp:positionV relativeFrom="paragraph">
                        <wp:posOffset>-75565</wp:posOffset>
                      </wp:positionV>
                      <wp:extent cx="5347335" cy="0"/>
                      <wp:effectExtent l="6985" t="635" r="8255" b="8890"/>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473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5D7CE094" id="_x0000_t32" coordsize="21600,21600" o:spt="32" o:oned="t" path="m,l21600,21600e" filled="f">
                      <v:path arrowok="t" fillok="f" o:connecttype="none"/>
                      <o:lock v:ext="edit" shapetype="t"/>
                    </v:shapetype>
                    <v:shape id="AutoShape 3" o:spid="_x0000_s1026" type="#_x0000_t32" style="position:absolute;left:0;text-align:left;margin-left:-2.45pt;margin-top:-5.95pt;width:421.0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"/>
                  </w:pict>
                </mc:Fallback>
              </mc:AlternateContent>
            </w:r>
            <w:r w:rsidR="00E37A41">
              <w:rPr>
                <w:rFonts w:eastAsiaTheme="minorEastAsia" w:hint="eastAsia"/>
                <w:lang w:eastAsia="zh-CN"/>
              </w:rPr>
              <w:t xml:space="preserve">No 3399 </w:t>
            </w:r>
            <w:r w:rsidR="00271633">
              <w:rPr>
                <w:rFonts w:eastAsiaTheme="minorEastAsia" w:hint="eastAsia"/>
                <w:lang w:eastAsia="zh-CN"/>
              </w:rPr>
              <w:t xml:space="preserve">Kang-Xin Highway, </w:t>
            </w:r>
            <w:proofErr w:type="gramStart"/>
            <w:r w:rsidR="00271633">
              <w:rPr>
                <w:rFonts w:eastAsiaTheme="minorEastAsia" w:hint="eastAsia"/>
                <w:lang w:eastAsia="zh-CN"/>
              </w:rPr>
              <w:t>Building</w:t>
            </w:r>
            <w:proofErr w:type="gramEnd"/>
            <w:r w:rsidR="00271633">
              <w:rPr>
                <w:rFonts w:eastAsiaTheme="minorEastAsia" w:hint="eastAsia"/>
                <w:lang w:eastAsia="zh-CN"/>
              </w:rPr>
              <w:t xml:space="preserve"> 17</w:t>
            </w:r>
            <w:r w:rsidR="00493494">
              <w:rPr>
                <w:rFonts w:eastAsiaTheme="minorEastAsia" w:hint="eastAsia"/>
                <w:lang w:eastAsia="zh-CN"/>
              </w:rPr>
              <w:t>, 5</w:t>
            </w:r>
            <w:r w:rsidR="00493494" w:rsidRPr="00493494">
              <w:rPr>
                <w:rFonts w:eastAsiaTheme="minorEastAsia" w:hint="eastAsia"/>
                <w:vertAlign w:val="superscript"/>
                <w:lang w:eastAsia="zh-CN"/>
              </w:rPr>
              <w:t>th</w:t>
            </w:r>
            <w:r w:rsidR="00493494">
              <w:rPr>
                <w:rFonts w:eastAsiaTheme="minorEastAsia" w:hint="eastAsia"/>
                <w:lang w:eastAsia="zh-CN"/>
              </w:rPr>
              <w:t xml:space="preserve"> Floor</w:t>
            </w:r>
            <w:r w:rsidR="00E37A41">
              <w:rPr>
                <w:rFonts w:eastAsiaTheme="minorEastAsia" w:hint="eastAsia"/>
                <w:lang w:eastAsia="zh-CN"/>
              </w:rPr>
              <w:t>. Pu-Dong District, Shanghai</w:t>
            </w:r>
          </w:p>
          <w:p w14:paraId="45C05E03" w14:textId="77777777" w:rsidR="00E37A41" w:rsidRPr="00640E62" w:rsidRDefault="00E37A41" w:rsidP="00640E62">
            <w:pPr>
              <w:pStyle w:val="a7"/>
              <w:rPr>
                <w:rFonts w:eastAsiaTheme="minorEastAsia"/>
                <w:lang w:eastAsia="zh-CN"/>
              </w:rPr>
            </w:pPr>
            <w:r>
              <w:rPr>
                <w:rFonts w:eastAsiaTheme="minorEastAsia" w:hint="eastAsia"/>
                <w:lang w:eastAsia="zh-CN"/>
              </w:rPr>
              <w:t xml:space="preserve">E-Mail: </w:t>
            </w:r>
            <w:hyperlink r:id="rId1" w:history="1">
              <w:r w:rsidRPr="00364870">
                <w:rPr>
                  <w:rStyle w:val="ab"/>
                  <w:rFonts w:hint="eastAsia"/>
                </w:rPr>
                <w:t>Service@polywill.com</w:t>
              </w:r>
            </w:hyperlink>
            <w:r>
              <w:rPr>
                <w:rFonts w:eastAsiaTheme="minorEastAsia" w:hint="eastAsia"/>
                <w:lang w:eastAsia="zh-CN"/>
              </w:rPr>
              <w:tab/>
            </w:r>
            <w:r>
              <w:rPr>
                <w:rFonts w:eastAsiaTheme="minorEastAsia" w:hint="eastAsia"/>
                <w:lang w:eastAsia="zh-CN"/>
              </w:rPr>
              <w:tab/>
            </w:r>
            <w:r w:rsidR="00CC0AAD">
              <w:rPr>
                <w:b/>
                <w:sz w:val="24"/>
                <w:szCs w:val="24"/>
              </w:rPr>
              <w:fldChar w:fldCharType="begin"/>
            </w:r>
            <w:r>
              <w:rPr>
                <w:b/>
              </w:rPr>
              <w:instrText>PAGE</w:instrText>
            </w:r>
            <w:r w:rsidR="00CC0AAD">
              <w:rPr>
                <w:b/>
                <w:sz w:val="24"/>
                <w:szCs w:val="24"/>
              </w:rPr>
              <w:fldChar w:fldCharType="separate"/>
            </w:r>
            <w:r w:rsidR="009D0080">
              <w:rPr>
                <w:b/>
                <w:noProof/>
              </w:rPr>
              <w:t>1</w:t>
            </w:r>
            <w:r w:rsidR="00CC0AAD">
              <w:rPr>
                <w:b/>
                <w:sz w:val="24"/>
                <w:szCs w:val="24"/>
              </w:rPr>
              <w:fldChar w:fldCharType="end"/>
            </w:r>
            <w:r w:rsidRPr="00640E62">
              <w:t xml:space="preserve"> / </w:t>
            </w:r>
            <w:r w:rsidR="00CC0AAD">
              <w:rPr>
                <w:b/>
                <w:sz w:val="24"/>
                <w:szCs w:val="24"/>
              </w:rPr>
              <w:fldChar w:fldCharType="begin"/>
            </w:r>
            <w:r>
              <w:rPr>
                <w:b/>
              </w:rPr>
              <w:instrText>NUMPAGES</w:instrText>
            </w:r>
            <w:r w:rsidR="00CC0AAD">
              <w:rPr>
                <w:b/>
                <w:sz w:val="24"/>
                <w:szCs w:val="24"/>
              </w:rPr>
              <w:fldChar w:fldCharType="separate"/>
            </w:r>
            <w:r w:rsidR="009D0080">
              <w:rPr>
                <w:b/>
                <w:noProof/>
              </w:rPr>
              <w:t>1</w:t>
            </w:r>
            <w:r w:rsidR="00CC0AAD">
              <w:rPr>
                <w:b/>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3E07F2" w14:textId="77777777" w:rsidR="003F6BA7" w:rsidRDefault="003F6BA7" w:rsidP="00D67962">
      <w:r>
        <w:separator/>
      </w:r>
    </w:p>
  </w:footnote>
  <w:footnote w:type="continuationSeparator" w:id="0">
    <w:p w14:paraId="3B5E7814" w14:textId="77777777" w:rsidR="003F6BA7" w:rsidRDefault="003F6BA7" w:rsidP="00D679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83F85" w14:textId="204BEA36" w:rsidR="00E37A41" w:rsidRPr="00470940" w:rsidRDefault="00E93C29" w:rsidP="00C028CE">
    <w:pPr>
      <w:pStyle w:val="a5"/>
      <w:jc w:val="left"/>
      <w:rPr>
        <w:rFonts w:eastAsiaTheme="minorEastAsia"/>
        <w:lang w:eastAsia="zh-CN"/>
      </w:rPr>
    </w:pPr>
    <w:r w:rsidRPr="00E93C29">
      <w:rPr>
        <w:rFonts w:eastAsiaTheme="minorEastAsia"/>
        <w:noProof/>
        <w:lang w:eastAsia="zh-CN"/>
      </w:rPr>
      <w:drawing>
        <wp:inline distT="0" distB="0" distL="0" distR="0" wp14:anchorId="2824A516" wp14:editId="20DE0CDE">
          <wp:extent cx="1255690" cy="621373"/>
          <wp:effectExtent l="19050" t="0" r="1610" b="0"/>
          <wp:docPr id="1" name="图片 1" descr="C:\Files\Polywill\Images\Polywill Logo English_20180723.jpg"/>
          <wp:cNvGraphicFramePr/>
          <a:graphic xmlns:a="http://schemas.openxmlformats.org/drawingml/2006/main">
            <a:graphicData uri="http://schemas.openxmlformats.org/drawingml/2006/picture">
              <pic:pic xmlns:pic="http://schemas.openxmlformats.org/drawingml/2006/picture">
                <pic:nvPicPr>
                  <pic:cNvPr id="0" name="Picture 1" descr="C:\Files\Polywill\Images\Polywill Logo English_20180723.jpg"/>
                  <pic:cNvPicPr>
                    <a:picLocks noChangeAspect="1" noChangeArrowheads="1"/>
                  </pic:cNvPicPr>
                </pic:nvPicPr>
                <pic:blipFill>
                  <a:blip r:embed="rId1"/>
                  <a:srcRect l="32130" t="38462" r="32852" b="36923"/>
                  <a:stretch>
                    <a:fillRect/>
                  </a:stretch>
                </pic:blipFill>
                <pic:spPr bwMode="auto">
                  <a:xfrm>
                    <a:off x="0" y="0"/>
                    <a:ext cx="1255690" cy="621373"/>
                  </a:xfrm>
                  <a:prstGeom prst="rect">
                    <a:avLst/>
                  </a:prstGeom>
                  <a:noFill/>
                  <a:ln w="9525">
                    <a:noFill/>
                    <a:miter lim="800000"/>
                    <a:headEnd/>
                    <a:tailEnd/>
                  </a:ln>
                </pic:spPr>
              </pic:pic>
            </a:graphicData>
          </a:graphic>
        </wp:inline>
      </w:drawing>
    </w:r>
    <w:r w:rsidR="00814B7D">
      <w:rPr>
        <w:noProof/>
        <w:lang w:eastAsia="zh-CN"/>
      </w:rPr>
      <mc:AlternateContent>
        <mc:Choice Requires="wps">
          <w:drawing>
            <wp:anchor distT="0" distB="0" distL="114300" distR="114300" simplePos="0" relativeHeight="251662336" behindDoc="0" locked="0" layoutInCell="1" allowOverlap="1" wp14:anchorId="01A06C41" wp14:editId="2FA9CDE0">
              <wp:simplePos x="0" y="0"/>
              <wp:positionH relativeFrom="column">
                <wp:posOffset>1263650</wp:posOffset>
              </wp:positionH>
              <wp:positionV relativeFrom="paragraph">
                <wp:posOffset>307975</wp:posOffset>
              </wp:positionV>
              <wp:extent cx="3289300" cy="257175"/>
              <wp:effectExtent l="0" t="0" r="6350" b="952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9300" cy="257175"/>
                      </a:xfrm>
                      <a:prstGeom prst="rect">
                        <a:avLst/>
                      </a:prstGeom>
                      <a:solidFill>
                        <a:srgbClr val="FFFFFF"/>
                      </a:solidFill>
                      <a:ln w="9525">
                        <a:solidFill>
                          <a:schemeClr val="bg1">
                            <a:lumMod val="100000"/>
                            <a:lumOff val="0"/>
                          </a:schemeClr>
                        </a:solidFill>
                        <a:miter lim="800000"/>
                        <a:headEnd/>
                        <a:tailEnd/>
                      </a:ln>
                    </wps:spPr>
                    <wps:txbx>
                      <w:txbxContent>
                        <w:p w14:paraId="13436ACC" w14:textId="77777777" w:rsidR="00E37A41" w:rsidRDefault="00E37A41" w:rsidP="00C07827">
                          <w:pPr>
                            <w:rPr>
                              <w:lang w:eastAsia="zh-CN"/>
                            </w:rPr>
                          </w:pPr>
                          <w:proofErr w:type="spellStart"/>
                          <w:r>
                            <w:rPr>
                              <w:rFonts w:eastAsiaTheme="minorEastAsia" w:hint="eastAsia"/>
                              <w:lang w:eastAsia="zh-CN"/>
                            </w:rPr>
                            <w:t>Polywill</w:t>
                          </w:r>
                          <w:proofErr w:type="spellEnd"/>
                          <w:r>
                            <w:rPr>
                              <w:rFonts w:eastAsiaTheme="minorEastAsia" w:hint="eastAsia"/>
                              <w:lang w:eastAsia="zh-CN"/>
                            </w:rPr>
                            <w:t xml:space="preserve"> (Shanghai) Advanced Materials Co., Ltd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1A06C41" id="_x0000_t202" coordsize="21600,21600" o:spt="202" path="m,l,21600r21600,l21600,xe">
              <v:stroke joinstyle="miter"/>
              <v:path gradientshapeok="t" o:connecttype="rect"/>
            </v:shapetype>
            <v:shape id="Text Box 2" o:spid="_x0000_s1026" type="#_x0000_t202" style="position:absolute;margin-left:99.5pt;margin-top:24.25pt;width:259pt;height:20.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" strokecolor="white [3212]">
              <v:textbox>
                <w:txbxContent>
                  <w:p w14:paraId="13436ACC" w14:textId="77777777" w:rsidR="00E37A41" w:rsidRDefault="00E37A41" w:rsidP="00C07827">
                    <w:pPr>
                      <w:rPr>
                        <w:lang w:eastAsia="zh-CN"/>
                      </w:rPr>
                    </w:pPr>
                    <w:proofErr w:type="spellStart"/>
                    <w:r>
                      <w:rPr>
                        <w:rFonts w:eastAsiaTheme="minorEastAsia" w:hint="eastAsia"/>
                        <w:lang w:eastAsia="zh-CN"/>
                      </w:rPr>
                      <w:t>Polywill</w:t>
                    </w:r>
                    <w:proofErr w:type="spellEnd"/>
                    <w:r>
                      <w:rPr>
                        <w:rFonts w:eastAsiaTheme="minorEastAsia" w:hint="eastAsia"/>
                        <w:lang w:eastAsia="zh-CN"/>
                      </w:rPr>
                      <w:t xml:space="preserve"> (Shanghai) Advanced Materials Co., Ltd</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DE4489"/>
    <w:multiLevelType w:val="hybridMultilevel"/>
    <w:tmpl w:val="3EB64594"/>
    <w:lvl w:ilvl="0" w:tplc="23A82742">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num w:numId="1" w16cid:durableId="12954100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AF0"/>
    <w:rsid w:val="00023490"/>
    <w:rsid w:val="00031D12"/>
    <w:rsid w:val="00041AE9"/>
    <w:rsid w:val="000542EA"/>
    <w:rsid w:val="00063F88"/>
    <w:rsid w:val="000A0B9D"/>
    <w:rsid w:val="000E7BE1"/>
    <w:rsid w:val="00122A34"/>
    <w:rsid w:val="00125C97"/>
    <w:rsid w:val="001449E6"/>
    <w:rsid w:val="00144B2E"/>
    <w:rsid w:val="00171BF8"/>
    <w:rsid w:val="001802FC"/>
    <w:rsid w:val="00195220"/>
    <w:rsid w:val="001B2DCA"/>
    <w:rsid w:val="001B301F"/>
    <w:rsid w:val="001C7285"/>
    <w:rsid w:val="001D53AB"/>
    <w:rsid w:val="001F1ADF"/>
    <w:rsid w:val="001F52DB"/>
    <w:rsid w:val="001F7B20"/>
    <w:rsid w:val="00237B3C"/>
    <w:rsid w:val="0025574F"/>
    <w:rsid w:val="0026527E"/>
    <w:rsid w:val="00271633"/>
    <w:rsid w:val="0027540B"/>
    <w:rsid w:val="002B21E8"/>
    <w:rsid w:val="00312A86"/>
    <w:rsid w:val="003254C9"/>
    <w:rsid w:val="00332C2C"/>
    <w:rsid w:val="00336E9D"/>
    <w:rsid w:val="00366616"/>
    <w:rsid w:val="0037766C"/>
    <w:rsid w:val="003A498F"/>
    <w:rsid w:val="003B593A"/>
    <w:rsid w:val="003E79A9"/>
    <w:rsid w:val="003F6BA7"/>
    <w:rsid w:val="0040255A"/>
    <w:rsid w:val="00412FAE"/>
    <w:rsid w:val="0042654D"/>
    <w:rsid w:val="0042792F"/>
    <w:rsid w:val="00431400"/>
    <w:rsid w:val="00456833"/>
    <w:rsid w:val="0046076A"/>
    <w:rsid w:val="00470940"/>
    <w:rsid w:val="0047123E"/>
    <w:rsid w:val="0047165E"/>
    <w:rsid w:val="004847AE"/>
    <w:rsid w:val="00493494"/>
    <w:rsid w:val="004A0E6C"/>
    <w:rsid w:val="004A7EBF"/>
    <w:rsid w:val="004B2681"/>
    <w:rsid w:val="004C7A34"/>
    <w:rsid w:val="0050017B"/>
    <w:rsid w:val="00521EFB"/>
    <w:rsid w:val="00551228"/>
    <w:rsid w:val="00570F4C"/>
    <w:rsid w:val="00593951"/>
    <w:rsid w:val="005E2BF7"/>
    <w:rsid w:val="005E3243"/>
    <w:rsid w:val="005F0E0E"/>
    <w:rsid w:val="00610704"/>
    <w:rsid w:val="00616751"/>
    <w:rsid w:val="00624C92"/>
    <w:rsid w:val="006272C1"/>
    <w:rsid w:val="00640E62"/>
    <w:rsid w:val="006520FB"/>
    <w:rsid w:val="006637FD"/>
    <w:rsid w:val="006A02E8"/>
    <w:rsid w:val="006A2387"/>
    <w:rsid w:val="006C4E3E"/>
    <w:rsid w:val="006E780B"/>
    <w:rsid w:val="007246B0"/>
    <w:rsid w:val="00724F14"/>
    <w:rsid w:val="00776107"/>
    <w:rsid w:val="00790B82"/>
    <w:rsid w:val="007A6D68"/>
    <w:rsid w:val="007E62D4"/>
    <w:rsid w:val="007F381B"/>
    <w:rsid w:val="00806397"/>
    <w:rsid w:val="00814B7D"/>
    <w:rsid w:val="008A233C"/>
    <w:rsid w:val="008A5C24"/>
    <w:rsid w:val="008A6F3E"/>
    <w:rsid w:val="008A704F"/>
    <w:rsid w:val="008D46A8"/>
    <w:rsid w:val="008E273E"/>
    <w:rsid w:val="008E7636"/>
    <w:rsid w:val="00917E90"/>
    <w:rsid w:val="009400E3"/>
    <w:rsid w:val="009551D7"/>
    <w:rsid w:val="009C55D3"/>
    <w:rsid w:val="009C567B"/>
    <w:rsid w:val="009C6348"/>
    <w:rsid w:val="009D0080"/>
    <w:rsid w:val="009D1DF0"/>
    <w:rsid w:val="009D4350"/>
    <w:rsid w:val="009D5D0B"/>
    <w:rsid w:val="009E5287"/>
    <w:rsid w:val="00A336C8"/>
    <w:rsid w:val="00A34278"/>
    <w:rsid w:val="00A41000"/>
    <w:rsid w:val="00A733A6"/>
    <w:rsid w:val="00A92175"/>
    <w:rsid w:val="00AA359D"/>
    <w:rsid w:val="00AC3A90"/>
    <w:rsid w:val="00AE2526"/>
    <w:rsid w:val="00B1049C"/>
    <w:rsid w:val="00B1210B"/>
    <w:rsid w:val="00BA0C54"/>
    <w:rsid w:val="00BB6B6E"/>
    <w:rsid w:val="00BC0650"/>
    <w:rsid w:val="00BD150F"/>
    <w:rsid w:val="00BD72D1"/>
    <w:rsid w:val="00BE3F44"/>
    <w:rsid w:val="00C028CE"/>
    <w:rsid w:val="00C07827"/>
    <w:rsid w:val="00C31DF3"/>
    <w:rsid w:val="00C45FAB"/>
    <w:rsid w:val="00C83EEA"/>
    <w:rsid w:val="00CA5CAF"/>
    <w:rsid w:val="00CA5EB6"/>
    <w:rsid w:val="00CB2E7D"/>
    <w:rsid w:val="00CC0AAD"/>
    <w:rsid w:val="00CE455C"/>
    <w:rsid w:val="00D079B8"/>
    <w:rsid w:val="00D254F8"/>
    <w:rsid w:val="00D67962"/>
    <w:rsid w:val="00D714A8"/>
    <w:rsid w:val="00D913E6"/>
    <w:rsid w:val="00DD5659"/>
    <w:rsid w:val="00DF449A"/>
    <w:rsid w:val="00E12753"/>
    <w:rsid w:val="00E3048C"/>
    <w:rsid w:val="00E37A41"/>
    <w:rsid w:val="00E438DD"/>
    <w:rsid w:val="00E555FC"/>
    <w:rsid w:val="00E665DC"/>
    <w:rsid w:val="00E85AF0"/>
    <w:rsid w:val="00E93C29"/>
    <w:rsid w:val="00EB3358"/>
    <w:rsid w:val="00EC0629"/>
    <w:rsid w:val="00ED3808"/>
    <w:rsid w:val="00EF5995"/>
    <w:rsid w:val="00EF64D5"/>
    <w:rsid w:val="00F568DF"/>
    <w:rsid w:val="00FA257C"/>
    <w:rsid w:val="00FB4C96"/>
    <w:rsid w:val="00FF2C27"/>
    <w:rsid w:val="00FF6C5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600BD6"/>
  <w15:docId w15:val="{3E5B017E-93A4-4714-A217-C7D85C15A8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85AF0"/>
    <w:rPr>
      <w:rFonts w:ascii="Times New Roman" w:eastAsia="PMingLiU" w:hAnsi="Times New Roman" w:cs="Times New Roman"/>
      <w:kern w:val="0"/>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roductName">
    <w:name w:val="Product Name"/>
    <w:link w:val="ProductNameChar"/>
    <w:rsid w:val="00E85AF0"/>
    <w:pPr>
      <w:spacing w:line="270" w:lineRule="exact"/>
    </w:pPr>
    <w:rPr>
      <w:rFonts w:ascii="Arial Black" w:eastAsia="PMingLiU" w:hAnsi="Arial Black" w:cs="Times New Roman"/>
      <w:noProof/>
      <w:kern w:val="0"/>
      <w:sz w:val="26"/>
      <w:szCs w:val="26"/>
      <w:lang w:eastAsia="en-US"/>
    </w:rPr>
  </w:style>
  <w:style w:type="character" w:customStyle="1" w:styleId="ProductNameChar">
    <w:name w:val="Product Name Char"/>
    <w:basedOn w:val="a0"/>
    <w:link w:val="ProductName"/>
    <w:rsid w:val="00E85AF0"/>
    <w:rPr>
      <w:rFonts w:ascii="Arial Black" w:eastAsia="PMingLiU" w:hAnsi="Arial Black" w:cs="Times New Roman"/>
      <w:noProof/>
      <w:kern w:val="0"/>
      <w:sz w:val="26"/>
      <w:szCs w:val="26"/>
      <w:lang w:eastAsia="en-US"/>
    </w:rPr>
  </w:style>
  <w:style w:type="paragraph" w:customStyle="1" w:styleId="ChartData">
    <w:name w:val="Chart Data"/>
    <w:basedOn w:val="a"/>
    <w:rsid w:val="000542EA"/>
    <w:pPr>
      <w:spacing w:line="220" w:lineRule="exact"/>
    </w:pPr>
    <w:rPr>
      <w:rFonts w:ascii="Arial Narrow" w:hAnsi="Arial Narrow"/>
      <w:noProof/>
      <w:sz w:val="18"/>
      <w:szCs w:val="18"/>
    </w:rPr>
  </w:style>
  <w:style w:type="table" w:styleId="a3">
    <w:name w:val="Table Grid"/>
    <w:basedOn w:val="a1"/>
    <w:rsid w:val="000542EA"/>
    <w:rPr>
      <w:rFonts w:ascii="Arial Narrow" w:eastAsia="PMingLiU" w:hAnsi="Arial Narrow" w:cs="Times New Roman"/>
      <w:kern w:val="0"/>
      <w:sz w:val="18"/>
      <w:szCs w:val="20"/>
    </w:rPr>
    <w:tblPr>
      <w:tblInd w:w="86" w:type="dxa"/>
      <w:tblBorders>
        <w:top w:val="single" w:sz="4" w:space="0" w:color="auto"/>
        <w:bottom w:val="single" w:sz="4" w:space="0" w:color="auto"/>
        <w:insideH w:val="single" w:sz="4" w:space="0" w:color="auto"/>
      </w:tblBorders>
      <w:tblCellMar>
        <w:top w:w="14" w:type="dxa"/>
        <w:left w:w="115" w:type="dxa"/>
        <w:bottom w:w="14" w:type="dxa"/>
        <w:right w:w="115" w:type="dxa"/>
      </w:tblCellMar>
    </w:tblPr>
  </w:style>
  <w:style w:type="paragraph" w:styleId="a4">
    <w:name w:val="List Bullet"/>
    <w:rsid w:val="009D1DF0"/>
    <w:pPr>
      <w:tabs>
        <w:tab w:val="num" w:pos="187"/>
      </w:tabs>
      <w:spacing w:after="40"/>
      <w:ind w:left="187" w:hanging="187"/>
    </w:pPr>
    <w:rPr>
      <w:rFonts w:ascii="Arial Narrow" w:eastAsia="PMingLiU" w:hAnsi="Arial Narrow" w:cs="Times New Roman"/>
      <w:kern w:val="0"/>
      <w:sz w:val="22"/>
      <w:szCs w:val="20"/>
      <w:lang w:eastAsia="en-US"/>
    </w:rPr>
  </w:style>
  <w:style w:type="paragraph" w:styleId="a5">
    <w:name w:val="header"/>
    <w:basedOn w:val="a"/>
    <w:link w:val="a6"/>
    <w:uiPriority w:val="99"/>
    <w:unhideWhenUsed/>
    <w:rsid w:val="00D67962"/>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D67962"/>
    <w:rPr>
      <w:rFonts w:ascii="Times New Roman" w:eastAsia="PMingLiU" w:hAnsi="Times New Roman" w:cs="Times New Roman"/>
      <w:kern w:val="0"/>
      <w:sz w:val="18"/>
      <w:szCs w:val="18"/>
      <w:lang w:eastAsia="en-US"/>
    </w:rPr>
  </w:style>
  <w:style w:type="paragraph" w:styleId="a7">
    <w:name w:val="footer"/>
    <w:basedOn w:val="a"/>
    <w:link w:val="a8"/>
    <w:uiPriority w:val="99"/>
    <w:unhideWhenUsed/>
    <w:rsid w:val="00D67962"/>
    <w:pPr>
      <w:tabs>
        <w:tab w:val="center" w:pos="4153"/>
        <w:tab w:val="right" w:pos="8306"/>
      </w:tabs>
      <w:snapToGrid w:val="0"/>
    </w:pPr>
    <w:rPr>
      <w:sz w:val="18"/>
      <w:szCs w:val="18"/>
    </w:rPr>
  </w:style>
  <w:style w:type="character" w:customStyle="1" w:styleId="a8">
    <w:name w:val="页脚 字符"/>
    <w:basedOn w:val="a0"/>
    <w:link w:val="a7"/>
    <w:uiPriority w:val="99"/>
    <w:rsid w:val="00D67962"/>
    <w:rPr>
      <w:rFonts w:ascii="Times New Roman" w:eastAsia="PMingLiU" w:hAnsi="Times New Roman" w:cs="Times New Roman"/>
      <w:kern w:val="0"/>
      <w:sz w:val="18"/>
      <w:szCs w:val="18"/>
      <w:lang w:eastAsia="en-US"/>
    </w:rPr>
  </w:style>
  <w:style w:type="paragraph" w:styleId="a9">
    <w:name w:val="Balloon Text"/>
    <w:basedOn w:val="a"/>
    <w:link w:val="aa"/>
    <w:uiPriority w:val="99"/>
    <w:semiHidden/>
    <w:unhideWhenUsed/>
    <w:rsid w:val="007F381B"/>
    <w:rPr>
      <w:sz w:val="18"/>
      <w:szCs w:val="18"/>
    </w:rPr>
  </w:style>
  <w:style w:type="character" w:customStyle="1" w:styleId="aa">
    <w:name w:val="批注框文本 字符"/>
    <w:basedOn w:val="a0"/>
    <w:link w:val="a9"/>
    <w:uiPriority w:val="99"/>
    <w:semiHidden/>
    <w:rsid w:val="007F381B"/>
    <w:rPr>
      <w:rFonts w:ascii="Times New Roman" w:eastAsia="PMingLiU" w:hAnsi="Times New Roman" w:cs="Times New Roman"/>
      <w:kern w:val="0"/>
      <w:sz w:val="18"/>
      <w:szCs w:val="18"/>
      <w:lang w:eastAsia="en-US"/>
    </w:rPr>
  </w:style>
  <w:style w:type="character" w:styleId="ab">
    <w:name w:val="Hyperlink"/>
    <w:basedOn w:val="a0"/>
    <w:uiPriority w:val="99"/>
    <w:unhideWhenUsed/>
    <w:rsid w:val="00640E6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0894411">
      <w:bodyDiv w:val="1"/>
      <w:marLeft w:val="0"/>
      <w:marRight w:val="0"/>
      <w:marTop w:val="0"/>
      <w:marBottom w:val="0"/>
      <w:divBdr>
        <w:top w:val="none" w:sz="0" w:space="0" w:color="auto"/>
        <w:left w:val="none" w:sz="0" w:space="0" w:color="auto"/>
        <w:bottom w:val="none" w:sz="0" w:space="0" w:color="auto"/>
        <w:right w:val="none" w:sz="0" w:space="0" w:color="auto"/>
      </w:divBdr>
    </w:div>
    <w:div w:id="986015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Service@polywil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7A3C25-D97E-49E4-883C-9EB2E7FD82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328</Words>
  <Characters>1876</Characters>
  <Application>Microsoft Office Word</Application>
  <DocSecurity>0</DocSecurity>
  <Lines>15</Lines>
  <Paragraphs>4</Paragraphs>
  <ScaleCrop>false</ScaleCrop>
  <Company>Microsoft</Company>
  <LinksUpToDate>false</LinksUpToDate>
  <CharactersWithSpaces>2200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junrong xia</dc:creator>
  <cp:lastModifiedBy>威 刘</cp:lastModifiedBy>
  <cp:revision>2</cp:revision>
  <cp:lastPrinted>2022-11-03T05:41:00Z</cp:lastPrinted>
  <dcterms:created xsi:type="dcterms:W3CDTF">2024-04-25T07:50:00Z</dcterms:created>
  <dcterms:modified xsi:type="dcterms:W3CDTF">2024-04-25T07:50:00Z</dcterms:modified>
</cp:coreProperties>
</file>