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A32B4" w14:textId="382E5A83" w:rsidR="00E85AF0" w:rsidRPr="00B66588" w:rsidRDefault="00E85AF0" w:rsidP="005C2B6F">
      <w:pPr>
        <w:pStyle w:val="ProductName"/>
        <w:tabs>
          <w:tab w:val="left" w:pos="93"/>
        </w:tabs>
        <w:spacing w:beforeLines="30" w:before="97" w:line="240" w:lineRule="auto"/>
        <w:jc w:val="center"/>
        <w:rPr>
          <w:rFonts w:ascii="Arial" w:eastAsiaTheme="majorEastAsia" w:hAnsi="Arial" w:cs="Arial"/>
          <w:b/>
          <w:sz w:val="30"/>
          <w:szCs w:val="30"/>
          <w:lang w:eastAsia="zh-TW"/>
        </w:rPr>
      </w:pPr>
      <w:r w:rsidRPr="004E40B8">
        <w:rPr>
          <w:rFonts w:ascii="Arial" w:eastAsiaTheme="majorEastAsia" w:hAnsi="Arial" w:cs="Arial"/>
          <w:b/>
          <w:sz w:val="30"/>
          <w:szCs w:val="30"/>
          <w:lang w:eastAsia="zh-CN"/>
        </w:rPr>
        <w:t xml:space="preserve">Coadd™ </w:t>
      </w:r>
      <w:r w:rsidR="005F3838">
        <w:rPr>
          <w:rFonts w:ascii="Arial" w:eastAsiaTheme="majorEastAsia" w:hAnsi="Arial" w:cs="Arial"/>
          <w:b/>
          <w:sz w:val="30"/>
          <w:szCs w:val="30"/>
          <w:lang w:eastAsia="zh-CN"/>
        </w:rPr>
        <w:t>DO-6311</w:t>
      </w:r>
      <w:r w:rsidR="00C7430A">
        <w:rPr>
          <w:rFonts w:ascii="Arial" w:eastAsiaTheme="majorEastAsia" w:hAnsi="Arial" w:cs="Arial"/>
          <w:b/>
          <w:sz w:val="30"/>
          <w:szCs w:val="30"/>
          <w:lang w:eastAsia="zh-CN"/>
        </w:rPr>
        <w:t xml:space="preserve"> </w:t>
      </w:r>
    </w:p>
    <w:p w14:paraId="42396DD6" w14:textId="4629D4F6" w:rsidR="00ED3631" w:rsidRPr="00521996" w:rsidRDefault="000C0F82" w:rsidP="00521996">
      <w:pPr>
        <w:jc w:val="center"/>
        <w:rPr>
          <w:rFonts w:ascii="Arial" w:eastAsiaTheme="majorEastAsia" w:hAnsi="Arial" w:cs="Arial"/>
          <w:lang w:eastAsia="zh-CN"/>
        </w:rPr>
      </w:pPr>
      <w:r>
        <w:rPr>
          <w:rFonts w:ascii="Arial" w:eastAsiaTheme="majorEastAsia" w:cs="Arial" w:hint="eastAsia"/>
          <w:lang w:eastAsia="zh-CN"/>
        </w:rPr>
        <w:t>W</w:t>
      </w:r>
      <w:r w:rsidR="00B66588">
        <w:rPr>
          <w:rFonts w:ascii="Arial" w:eastAsiaTheme="majorEastAsia" w:cs="Arial"/>
          <w:lang w:eastAsia="zh-CN"/>
        </w:rPr>
        <w:t>etting and Dispersing Agent</w:t>
      </w:r>
    </w:p>
    <w:p w14:paraId="30379597" w14:textId="77777777" w:rsidR="00E85AF0" w:rsidRPr="00045AA7" w:rsidRDefault="00045AA7" w:rsidP="00045AA7">
      <w:pPr>
        <w:rPr>
          <w:rFonts w:ascii="Arial" w:eastAsiaTheme="majorEastAsia" w:hAnsi="Arial" w:cs="Arial"/>
          <w:sz w:val="28"/>
          <w:szCs w:val="28"/>
          <w:lang w:eastAsia="zh-CN"/>
        </w:rPr>
      </w:pPr>
      <w:r>
        <w:rPr>
          <w:rFonts w:ascii="Arial" w:eastAsiaTheme="majorEastAsia" w:cs="Arial" w:hint="eastAsia"/>
          <w:b/>
          <w:bCs/>
          <w:sz w:val="28"/>
          <w:szCs w:val="28"/>
          <w:lang w:eastAsia="zh-CN"/>
        </w:rPr>
        <w:t>DESCRIPTION</w:t>
      </w:r>
    </w:p>
    <w:p w14:paraId="3EFF5A7F" w14:textId="4211317F" w:rsidR="00EE2087" w:rsidRPr="004E40B8" w:rsidRDefault="00E85AF0" w:rsidP="00EE2087">
      <w:pPr>
        <w:spacing w:line="312" w:lineRule="auto"/>
        <w:jc w:val="both"/>
        <w:rPr>
          <w:rFonts w:ascii="Arial" w:eastAsiaTheme="majorEastAsia" w:hAnsi="Arial" w:cs="Arial"/>
          <w:sz w:val="21"/>
          <w:szCs w:val="21"/>
          <w:lang w:eastAsia="zh-CN"/>
        </w:rPr>
      </w:pPr>
      <w:bookmarkStart w:id="0" w:name="_Hlk107213945"/>
      <w:r w:rsidRPr="00045AA7">
        <w:rPr>
          <w:rFonts w:ascii="Arial" w:eastAsiaTheme="majorEastAsia" w:hAnsi="Arial" w:cs="Arial"/>
          <w:b/>
          <w:sz w:val="21"/>
          <w:szCs w:val="21"/>
          <w:lang w:eastAsia="zh-CN"/>
        </w:rPr>
        <w:t xml:space="preserve">Coadd™ </w:t>
      </w:r>
      <w:bookmarkEnd w:id="0"/>
      <w:r w:rsidR="005F3838">
        <w:rPr>
          <w:rFonts w:ascii="Arial" w:eastAsiaTheme="majorEastAsia" w:hAnsi="Arial" w:cs="Arial"/>
          <w:b/>
          <w:sz w:val="21"/>
          <w:szCs w:val="21"/>
          <w:lang w:eastAsia="zh-CN"/>
        </w:rPr>
        <w:t>DO-6311</w:t>
      </w:r>
      <w:r w:rsidR="00045AA7">
        <w:rPr>
          <w:rFonts w:ascii="Arial" w:eastAsiaTheme="majorEastAsia" w:hAnsi="Arial" w:cs="Arial" w:hint="eastAsia"/>
          <w:sz w:val="21"/>
          <w:szCs w:val="21"/>
          <w:lang w:eastAsia="zh-CN"/>
        </w:rPr>
        <w:t xml:space="preserve"> is </w:t>
      </w:r>
      <w:r w:rsidR="000C0F82">
        <w:rPr>
          <w:rFonts w:ascii="Arial" w:eastAsiaTheme="majorEastAsia" w:hAnsi="Arial" w:cs="Arial"/>
          <w:sz w:val="21"/>
          <w:szCs w:val="21"/>
          <w:lang w:eastAsia="zh-CN"/>
        </w:rPr>
        <w:t>a</w:t>
      </w:r>
      <w:r w:rsidR="00627EE9" w:rsidRPr="00627EE9">
        <w:t xml:space="preserve"> </w:t>
      </w:r>
      <w:r w:rsidR="00627EE9">
        <w:rPr>
          <w:rFonts w:ascii="Arial" w:eastAsiaTheme="majorEastAsia" w:hAnsi="Arial" w:cs="Arial"/>
          <w:sz w:val="21"/>
          <w:szCs w:val="21"/>
          <w:lang w:eastAsia="zh-CN"/>
        </w:rPr>
        <w:t>salt of a p</w:t>
      </w:r>
      <w:r w:rsidR="00627EE9" w:rsidRPr="00627EE9">
        <w:rPr>
          <w:rFonts w:ascii="Arial" w:eastAsiaTheme="majorEastAsia" w:hAnsi="Arial" w:cs="Arial"/>
          <w:sz w:val="21"/>
          <w:szCs w:val="21"/>
          <w:lang w:eastAsia="zh-CN"/>
        </w:rPr>
        <w:t xml:space="preserve">hosphoric acid ester </w:t>
      </w:r>
      <w:r w:rsidR="00627EE9">
        <w:rPr>
          <w:rFonts w:ascii="Arial" w:eastAsiaTheme="majorEastAsia" w:hAnsi="Arial" w:cs="Arial"/>
          <w:sz w:val="21"/>
          <w:szCs w:val="21"/>
          <w:lang w:eastAsia="zh-CN"/>
        </w:rPr>
        <w:t>with</w:t>
      </w:r>
      <w:r w:rsidR="00627EE9" w:rsidRPr="00627EE9">
        <w:rPr>
          <w:rFonts w:ascii="Arial" w:eastAsiaTheme="majorEastAsia" w:hAnsi="Arial" w:cs="Arial"/>
          <w:sz w:val="21"/>
          <w:szCs w:val="21"/>
          <w:lang w:eastAsia="zh-CN"/>
        </w:rPr>
        <w:t xml:space="preserve"> high molecular copolymer </w:t>
      </w:r>
      <w:r w:rsidR="00627EE9">
        <w:rPr>
          <w:rFonts w:ascii="Arial" w:eastAsiaTheme="majorEastAsia" w:hAnsi="Arial" w:cs="Arial"/>
          <w:sz w:val="21"/>
          <w:szCs w:val="21"/>
          <w:lang w:eastAsia="zh-CN"/>
        </w:rPr>
        <w:t>and</w:t>
      </w:r>
      <w:r w:rsidR="00627EE9" w:rsidRPr="00627EE9">
        <w:rPr>
          <w:rFonts w:ascii="Arial" w:eastAsiaTheme="majorEastAsia" w:hAnsi="Arial" w:cs="Arial"/>
          <w:sz w:val="21"/>
          <w:szCs w:val="21"/>
          <w:lang w:eastAsia="zh-CN"/>
        </w:rPr>
        <w:t xml:space="preserve"> pigment affinic groups</w:t>
      </w:r>
      <w:r w:rsidR="007B3FB5">
        <w:rPr>
          <w:rFonts w:ascii="Arial" w:eastAsiaTheme="majorEastAsia" w:hAnsi="Arial" w:cs="Arial"/>
          <w:sz w:val="21"/>
          <w:szCs w:val="21"/>
          <w:lang w:eastAsia="zh-CN"/>
        </w:rPr>
        <w:t xml:space="preserve">. </w:t>
      </w:r>
      <w:r w:rsidR="00627EE9">
        <w:rPr>
          <w:rFonts w:ascii="Arial" w:eastAsiaTheme="majorEastAsia" w:hAnsi="Arial" w:cs="Arial"/>
          <w:sz w:val="21"/>
          <w:szCs w:val="21"/>
          <w:lang w:eastAsia="zh-CN"/>
        </w:rPr>
        <w:t>The product</w:t>
      </w:r>
      <w:r w:rsidR="007B3FB5">
        <w:rPr>
          <w:rFonts w:ascii="Arial" w:eastAsiaTheme="majorEastAsia" w:hAnsi="Arial" w:cs="Arial"/>
          <w:sz w:val="21"/>
          <w:szCs w:val="21"/>
          <w:lang w:eastAsia="zh-CN"/>
        </w:rPr>
        <w:t xml:space="preserve"> is suitable for solvent-borne </w:t>
      </w:r>
      <w:r w:rsidR="00627EE9">
        <w:rPr>
          <w:rFonts w:ascii="Arial" w:eastAsiaTheme="majorEastAsia" w:hAnsi="Arial" w:cs="Arial"/>
          <w:sz w:val="21"/>
          <w:szCs w:val="21"/>
          <w:lang w:eastAsia="zh-CN"/>
        </w:rPr>
        <w:t>and solvent-free coating systems, especially effective in stabilizing pigments in non-polar systems, such as acrylates, alkyds and epoxides.</w:t>
      </w:r>
    </w:p>
    <w:p w14:paraId="5651588A" w14:textId="77777777" w:rsidR="00E85AF0" w:rsidRPr="00045AA7" w:rsidRDefault="003C41BE" w:rsidP="00045AA7">
      <w:pPr>
        <w:rPr>
          <w:rFonts w:ascii="Arial" w:eastAsiaTheme="majorEastAsia" w:hAnsi="Arial" w:cs="Arial"/>
          <w:b/>
          <w:bCs/>
          <w:sz w:val="28"/>
          <w:szCs w:val="28"/>
          <w:lang w:eastAsia="zh-CN"/>
        </w:rPr>
      </w:pPr>
      <w:r>
        <w:rPr>
          <w:rFonts w:ascii="Arial" w:eastAsiaTheme="majorEastAsia" w:cs="Arial" w:hint="eastAsia"/>
          <w:b/>
          <w:bCs/>
          <w:sz w:val="28"/>
          <w:szCs w:val="28"/>
          <w:lang w:eastAsia="zh-CN"/>
        </w:rPr>
        <w:t>PHYSICAL PROPERTIES</w:t>
      </w:r>
    </w:p>
    <w:tbl>
      <w:tblPr>
        <w:tblStyle w:val="a3"/>
        <w:tblW w:w="8217"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106"/>
        <w:gridCol w:w="4111"/>
      </w:tblGrid>
      <w:tr w:rsidR="000542EA" w:rsidRPr="00045AA7" w14:paraId="3DC76DDC" w14:textId="77777777" w:rsidTr="004E40B8">
        <w:trPr>
          <w:jc w:val="center"/>
        </w:trPr>
        <w:tc>
          <w:tcPr>
            <w:tcW w:w="4106" w:type="dxa"/>
          </w:tcPr>
          <w:p w14:paraId="09BE781C" w14:textId="383396AA" w:rsidR="000542EA" w:rsidRPr="00045AA7" w:rsidRDefault="009801A1"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hint="eastAsia"/>
                <w:noProof w:val="0"/>
                <w:sz w:val="21"/>
                <w:szCs w:val="21"/>
                <w:lang w:eastAsia="zh-CN"/>
              </w:rPr>
              <w:t>Form</w:t>
            </w:r>
          </w:p>
        </w:tc>
        <w:tc>
          <w:tcPr>
            <w:tcW w:w="4111" w:type="dxa"/>
          </w:tcPr>
          <w:p w14:paraId="6B1272B5" w14:textId="45DA5A1F" w:rsidR="000542EA" w:rsidRPr="00045AA7" w:rsidRDefault="00F070AC" w:rsidP="00045AA7">
            <w:pPr>
              <w:rPr>
                <w:rFonts w:ascii="Arial" w:eastAsiaTheme="majorEastAsia" w:hAnsi="Arial" w:cs="Arial"/>
                <w:sz w:val="21"/>
                <w:szCs w:val="21"/>
                <w:lang w:eastAsia="zh-CN"/>
              </w:rPr>
            </w:pPr>
            <w:r>
              <w:rPr>
                <w:rFonts w:ascii="Arial" w:eastAsiaTheme="majorEastAsia" w:cs="Arial" w:hint="eastAsia"/>
                <w:sz w:val="21"/>
                <w:szCs w:val="21"/>
                <w:lang w:eastAsia="zh-CN"/>
              </w:rPr>
              <w:t>Yellow</w:t>
            </w:r>
            <w:r>
              <w:rPr>
                <w:rFonts w:ascii="Arial" w:eastAsiaTheme="majorEastAsia" w:cs="Arial"/>
                <w:sz w:val="21"/>
                <w:szCs w:val="21"/>
                <w:lang w:eastAsia="zh-CN"/>
              </w:rPr>
              <w:t xml:space="preserve"> </w:t>
            </w:r>
            <w:r>
              <w:rPr>
                <w:rFonts w:ascii="Arial" w:eastAsiaTheme="majorEastAsia" w:cs="Arial" w:hint="eastAsia"/>
                <w:sz w:val="21"/>
                <w:szCs w:val="21"/>
                <w:lang w:eastAsia="zh-CN"/>
              </w:rPr>
              <w:t>to</w:t>
            </w:r>
            <w:r>
              <w:rPr>
                <w:rFonts w:ascii="Arial" w:eastAsiaTheme="majorEastAsia" w:cs="Arial"/>
                <w:sz w:val="21"/>
                <w:szCs w:val="21"/>
                <w:lang w:eastAsia="zh-CN"/>
              </w:rPr>
              <w:t xml:space="preserve"> </w:t>
            </w:r>
            <w:r>
              <w:rPr>
                <w:rFonts w:ascii="Arial" w:eastAsiaTheme="majorEastAsia" w:cs="Arial" w:hint="eastAsia"/>
                <w:sz w:val="21"/>
                <w:szCs w:val="21"/>
                <w:lang w:eastAsia="zh-CN"/>
              </w:rPr>
              <w:t>brown</w:t>
            </w:r>
            <w:r>
              <w:rPr>
                <w:rFonts w:ascii="Arial" w:eastAsiaTheme="majorEastAsia" w:cs="Arial"/>
                <w:sz w:val="21"/>
                <w:szCs w:val="21"/>
                <w:lang w:eastAsia="zh-CN"/>
              </w:rPr>
              <w:t xml:space="preserve"> </w:t>
            </w:r>
            <w:r>
              <w:rPr>
                <w:rFonts w:ascii="Arial" w:eastAsiaTheme="majorEastAsia" w:cs="Arial" w:hint="eastAsia"/>
                <w:sz w:val="21"/>
                <w:szCs w:val="21"/>
                <w:lang w:eastAsia="zh-CN"/>
              </w:rPr>
              <w:t>liquid</w:t>
            </w:r>
          </w:p>
        </w:tc>
      </w:tr>
      <w:tr w:rsidR="00C40813" w:rsidRPr="00045AA7" w14:paraId="4AFFD959" w14:textId="77777777" w:rsidTr="004E40B8">
        <w:trPr>
          <w:jc w:val="center"/>
        </w:trPr>
        <w:tc>
          <w:tcPr>
            <w:tcW w:w="4106" w:type="dxa"/>
          </w:tcPr>
          <w:p w14:paraId="26CE5E2D" w14:textId="77777777" w:rsidR="00C40813" w:rsidRPr="00045AA7" w:rsidRDefault="008B68B5"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Density (g/ml)</w:t>
            </w:r>
          </w:p>
        </w:tc>
        <w:tc>
          <w:tcPr>
            <w:tcW w:w="4111" w:type="dxa"/>
          </w:tcPr>
          <w:p w14:paraId="55FFA23D" w14:textId="6E6D9647" w:rsidR="00C40813" w:rsidRPr="00282962" w:rsidRDefault="00627EE9" w:rsidP="00045AA7">
            <w:pPr>
              <w:rPr>
                <w:rFonts w:ascii="Arial" w:eastAsiaTheme="majorEastAsia" w:hAnsi="Arial" w:cs="Arial"/>
                <w:sz w:val="21"/>
                <w:szCs w:val="21"/>
                <w:lang w:eastAsia="zh-CN"/>
              </w:rPr>
            </w:pPr>
            <w:r>
              <w:rPr>
                <w:rFonts w:ascii="Arial" w:eastAsiaTheme="majorEastAsia" w:hAnsi="Arial" w:cs="Arial"/>
                <w:sz w:val="21"/>
                <w:szCs w:val="21"/>
                <w:lang w:eastAsia="zh-CN"/>
              </w:rPr>
              <w:t>1.0</w:t>
            </w:r>
            <w:r w:rsidR="00610FDF">
              <w:rPr>
                <w:rFonts w:ascii="Arial" w:eastAsiaTheme="majorEastAsia" w:hAnsi="Arial" w:cs="Arial"/>
                <w:sz w:val="21"/>
                <w:szCs w:val="21"/>
                <w:lang w:eastAsia="zh-CN"/>
              </w:rPr>
              <w:t>7</w:t>
            </w:r>
          </w:p>
        </w:tc>
      </w:tr>
      <w:tr w:rsidR="00C40813" w:rsidRPr="00045AA7" w14:paraId="3DC782E6" w14:textId="77777777" w:rsidTr="004E40B8">
        <w:trPr>
          <w:jc w:val="center"/>
        </w:trPr>
        <w:tc>
          <w:tcPr>
            <w:tcW w:w="4106" w:type="dxa"/>
          </w:tcPr>
          <w:p w14:paraId="426ACB57" w14:textId="456522F3" w:rsidR="00C40813" w:rsidRPr="00045AA7" w:rsidRDefault="0053681E"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Active</w:t>
            </w:r>
            <w:r w:rsidR="00EC096A">
              <w:rPr>
                <w:rFonts w:ascii="Arial" w:eastAsiaTheme="majorEastAsia" w:hAnsi="Times New Roman" w:cs="Arial"/>
                <w:noProof w:val="0"/>
                <w:sz w:val="21"/>
                <w:szCs w:val="21"/>
                <w:lang w:eastAsia="zh-CN"/>
              </w:rPr>
              <w:t xml:space="preserve"> content </w:t>
            </w:r>
            <w:r w:rsidR="00045AA7">
              <w:rPr>
                <w:rFonts w:ascii="Arial" w:eastAsiaTheme="majorEastAsia" w:hAnsi="Times New Roman" w:cs="Arial" w:hint="eastAsia"/>
                <w:noProof w:val="0"/>
                <w:sz w:val="21"/>
                <w:szCs w:val="21"/>
                <w:lang w:eastAsia="zh-CN"/>
              </w:rPr>
              <w:t>(%)</w:t>
            </w:r>
          </w:p>
        </w:tc>
        <w:tc>
          <w:tcPr>
            <w:tcW w:w="4111" w:type="dxa"/>
          </w:tcPr>
          <w:p w14:paraId="1607A166" w14:textId="542553C3" w:rsidR="00C40813" w:rsidRPr="00282962" w:rsidRDefault="00F070AC" w:rsidP="00045AA7">
            <w:pPr>
              <w:rPr>
                <w:rFonts w:ascii="Arial" w:eastAsiaTheme="majorEastAsia" w:hAnsi="Arial" w:cs="Arial"/>
                <w:sz w:val="21"/>
                <w:szCs w:val="21"/>
                <w:lang w:eastAsia="zh-CN"/>
              </w:rPr>
            </w:pPr>
            <w:r>
              <w:rPr>
                <w:rFonts w:ascii="Arial" w:eastAsiaTheme="majorEastAsia" w:hAnsi="Arial" w:cs="Arial" w:hint="eastAsia"/>
                <w:sz w:val="21"/>
                <w:szCs w:val="21"/>
                <w:lang w:eastAsia="zh-CN"/>
              </w:rPr>
              <w:t>100</w:t>
            </w:r>
          </w:p>
        </w:tc>
      </w:tr>
      <w:tr w:rsidR="003B0498" w:rsidRPr="00045AA7" w14:paraId="02BC0412" w14:textId="77777777" w:rsidTr="004E40B8">
        <w:trPr>
          <w:jc w:val="center"/>
        </w:trPr>
        <w:tc>
          <w:tcPr>
            <w:tcW w:w="4106" w:type="dxa"/>
          </w:tcPr>
          <w:p w14:paraId="7D7BD218" w14:textId="2929AAF7" w:rsidR="003B0498" w:rsidRDefault="00610FDF" w:rsidP="00045AA7">
            <w:pPr>
              <w:pStyle w:val="ChartData"/>
              <w:spacing w:line="240" w:lineRule="auto"/>
              <w:rPr>
                <w:rFonts w:ascii="Arial" w:eastAsiaTheme="majorEastAsia" w:hAnsi="Times New Roman" w:cs="Arial"/>
                <w:noProof w:val="0"/>
                <w:sz w:val="21"/>
                <w:szCs w:val="21"/>
                <w:lang w:eastAsia="zh-CN"/>
              </w:rPr>
            </w:pPr>
            <w:r>
              <w:rPr>
                <w:rFonts w:ascii="Arial" w:eastAsiaTheme="majorEastAsia" w:hAnsi="Times New Roman" w:cs="Arial" w:hint="eastAsia"/>
                <w:noProof w:val="0"/>
                <w:sz w:val="21"/>
                <w:szCs w:val="21"/>
                <w:lang w:eastAsia="zh-CN"/>
              </w:rPr>
              <w:t>Flash</w:t>
            </w:r>
            <w:r>
              <w:rPr>
                <w:rFonts w:ascii="Arial" w:eastAsiaTheme="majorEastAsia" w:hAnsi="Times New Roman" w:cs="Arial"/>
                <w:noProof w:val="0"/>
                <w:sz w:val="21"/>
                <w:szCs w:val="21"/>
                <w:lang w:eastAsia="zh-CN"/>
              </w:rPr>
              <w:t xml:space="preserve"> point </w:t>
            </w:r>
            <w:r w:rsidR="003B0498">
              <w:rPr>
                <w:rFonts w:ascii="Arial" w:eastAsiaTheme="majorEastAsia" w:hAnsi="Times New Roman" w:cs="Arial"/>
                <w:noProof w:val="0"/>
                <w:sz w:val="21"/>
                <w:szCs w:val="21"/>
                <w:lang w:eastAsia="zh-CN"/>
              </w:rPr>
              <w:t>(</w:t>
            </w:r>
            <w:r w:rsidR="003B0498">
              <w:rPr>
                <w:rFonts w:ascii="Arial" w:eastAsiaTheme="majorEastAsia" w:hAnsi="Times New Roman" w:cs="Arial" w:hint="eastAsia"/>
                <w:noProof w:val="0"/>
                <w:sz w:val="21"/>
                <w:szCs w:val="21"/>
                <w:lang w:eastAsia="zh-CN"/>
              </w:rPr>
              <w:t>℃</w:t>
            </w:r>
            <w:r w:rsidR="003B0498">
              <w:rPr>
                <w:rFonts w:ascii="Arial" w:eastAsiaTheme="majorEastAsia" w:hAnsi="Times New Roman" w:cs="Arial"/>
                <w:noProof w:val="0"/>
                <w:sz w:val="21"/>
                <w:szCs w:val="21"/>
                <w:lang w:eastAsia="zh-CN"/>
              </w:rPr>
              <w:t>)</w:t>
            </w:r>
          </w:p>
        </w:tc>
        <w:tc>
          <w:tcPr>
            <w:tcW w:w="4111" w:type="dxa"/>
          </w:tcPr>
          <w:p w14:paraId="1237D390" w14:textId="512AC763" w:rsidR="003B0498" w:rsidRDefault="00627EE9" w:rsidP="00045AA7">
            <w:pPr>
              <w:rPr>
                <w:rFonts w:ascii="Arial" w:eastAsiaTheme="majorEastAsia" w:hAnsi="Arial" w:cs="Arial"/>
                <w:sz w:val="21"/>
                <w:szCs w:val="21"/>
                <w:lang w:eastAsia="zh-CN"/>
              </w:rPr>
            </w:pPr>
            <w:r>
              <w:rPr>
                <w:rFonts w:ascii="Arial" w:eastAsiaTheme="majorEastAsia" w:hAnsi="Arial" w:cs="Arial"/>
                <w:sz w:val="21"/>
                <w:szCs w:val="21"/>
                <w:lang w:eastAsia="zh-CN"/>
              </w:rPr>
              <w:t>&gt;100</w:t>
            </w:r>
          </w:p>
        </w:tc>
      </w:tr>
    </w:tbl>
    <w:p w14:paraId="2ADB4D4F" w14:textId="6C2DADFF" w:rsidR="004E40B8" w:rsidRPr="004E40B8" w:rsidRDefault="00456A87" w:rsidP="00521996">
      <w:pPr>
        <w:ind w:firstLine="420"/>
        <w:rPr>
          <w:rFonts w:ascii="Arial" w:eastAsia="楷体" w:hAnsi="Arial" w:cs="Arial"/>
          <w:sz w:val="18"/>
          <w:szCs w:val="18"/>
          <w:lang w:eastAsia="zh-CN"/>
        </w:rPr>
      </w:pPr>
      <w:r w:rsidRPr="00045AA7">
        <w:rPr>
          <w:rFonts w:ascii="Arial" w:eastAsia="楷体" w:hAnsi="Arial" w:cs="Arial"/>
          <w:sz w:val="18"/>
          <w:szCs w:val="18"/>
          <w:lang w:eastAsia="zh-CN"/>
        </w:rPr>
        <w:t>Note</w:t>
      </w:r>
      <w:r w:rsidRPr="00045AA7">
        <w:rPr>
          <w:rFonts w:ascii="Arial" w:eastAsia="楷体" w:hAnsi="Arial" w:cs="Arial"/>
          <w:sz w:val="18"/>
          <w:szCs w:val="18"/>
          <w:lang w:eastAsia="zh-CN"/>
        </w:rPr>
        <w:t>：</w:t>
      </w:r>
      <w:r w:rsidRPr="00045AA7">
        <w:rPr>
          <w:rFonts w:ascii="Arial" w:eastAsia="楷体" w:hAnsi="Arial" w:cs="Arial"/>
          <w:sz w:val="18"/>
          <w:szCs w:val="18"/>
          <w:lang w:eastAsia="zh-CN"/>
        </w:rPr>
        <w:t>These properties are only typical, and do not represent product specifications</w:t>
      </w:r>
    </w:p>
    <w:p w14:paraId="0960049B" w14:textId="77777777" w:rsidR="003C41BE" w:rsidRPr="00AD2C17" w:rsidRDefault="003C41BE" w:rsidP="003C41BE">
      <w:pPr>
        <w:spacing w:line="312"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14:paraId="33B64736" w14:textId="212EB1D6" w:rsidR="00AD32D3" w:rsidRDefault="00F61270" w:rsidP="00F750DC">
      <w:pPr>
        <w:spacing w:line="312" w:lineRule="auto"/>
        <w:jc w:val="both"/>
        <w:rPr>
          <w:rFonts w:ascii="Arial" w:eastAsiaTheme="majorEastAsia" w:hAnsi="Arial" w:cs="Arial"/>
          <w:sz w:val="21"/>
          <w:szCs w:val="21"/>
          <w:lang w:eastAsia="zh-CN"/>
        </w:rPr>
      </w:pPr>
      <w:r w:rsidRPr="00045AA7">
        <w:rPr>
          <w:rFonts w:ascii="Arial" w:eastAsiaTheme="majorEastAsia" w:hAnsi="Arial" w:cs="Arial"/>
          <w:b/>
          <w:sz w:val="21"/>
          <w:szCs w:val="21"/>
          <w:lang w:eastAsia="zh-CN"/>
        </w:rPr>
        <w:t xml:space="preserve">Coadd™ </w:t>
      </w:r>
      <w:r w:rsidR="005F3838">
        <w:rPr>
          <w:rFonts w:ascii="Arial" w:eastAsiaTheme="majorEastAsia" w:hAnsi="Arial" w:cs="Arial"/>
          <w:b/>
          <w:sz w:val="21"/>
          <w:szCs w:val="21"/>
          <w:lang w:eastAsia="zh-CN"/>
        </w:rPr>
        <w:t>DO-6311</w:t>
      </w:r>
      <w:r w:rsidR="003C41BE">
        <w:rPr>
          <w:rFonts w:ascii="Arial" w:eastAsiaTheme="majorEastAsia" w:hAnsi="Arial" w:cs="Arial" w:hint="eastAsia"/>
          <w:b/>
          <w:sz w:val="21"/>
          <w:szCs w:val="21"/>
          <w:lang w:eastAsia="zh-CN"/>
        </w:rPr>
        <w:t xml:space="preserve"> </w:t>
      </w:r>
      <w:r w:rsidR="001020E6">
        <w:rPr>
          <w:rFonts w:ascii="Arial" w:eastAsiaTheme="majorEastAsia" w:hAnsi="Arial" w:cs="Arial"/>
          <w:bCs/>
          <w:sz w:val="21"/>
          <w:szCs w:val="21"/>
          <w:lang w:eastAsia="zh-CN"/>
        </w:rPr>
        <w:t>uses steric stabilization to deflocculates the pigments in the system. High gloss and improved color strength can be achieved due to smaller particle sizes. The product can also improve transparency and hiding power depending on the type of pigments. It also improves the leveling performance and PVC of the system. The product is recommended to add in grinding stage.</w:t>
      </w:r>
    </w:p>
    <w:p w14:paraId="7C2E751A" w14:textId="77777777" w:rsidR="002D21C9" w:rsidRDefault="00F25148" w:rsidP="00F750DC">
      <w:pPr>
        <w:spacing w:line="312" w:lineRule="auto"/>
        <w:jc w:val="both"/>
        <w:rPr>
          <w:rFonts w:ascii="Arial" w:eastAsiaTheme="majorEastAsia" w:hAnsi="Arial" w:cs="Arial"/>
          <w:bCs/>
          <w:sz w:val="21"/>
          <w:szCs w:val="21"/>
          <w:lang w:eastAsia="zh-CN"/>
        </w:rPr>
      </w:pPr>
      <w:r>
        <w:rPr>
          <w:rFonts w:ascii="Arial" w:eastAsiaTheme="majorEastAsia" w:hAnsi="Arial" w:cs="Arial" w:hint="eastAsia"/>
          <w:bCs/>
          <w:sz w:val="21"/>
          <w:szCs w:val="21"/>
          <w:lang w:eastAsia="zh-CN"/>
        </w:rPr>
        <w:t>S</w:t>
      </w:r>
      <w:r>
        <w:rPr>
          <w:rFonts w:ascii="Arial" w:eastAsiaTheme="majorEastAsia" w:hAnsi="Arial" w:cs="Arial"/>
          <w:bCs/>
          <w:sz w:val="21"/>
          <w:szCs w:val="21"/>
          <w:lang w:eastAsia="zh-CN"/>
        </w:rPr>
        <w:t xml:space="preserve">uggested dosage base on the </w:t>
      </w:r>
      <w:r w:rsidR="003B0498">
        <w:rPr>
          <w:rFonts w:ascii="Arial" w:eastAsiaTheme="majorEastAsia" w:hAnsi="Arial" w:cs="Arial"/>
          <w:bCs/>
          <w:sz w:val="21"/>
          <w:szCs w:val="21"/>
          <w:lang w:eastAsia="zh-CN"/>
        </w:rPr>
        <w:t>total of solid pigments</w:t>
      </w:r>
      <w:r>
        <w:rPr>
          <w:rFonts w:ascii="Arial" w:eastAsiaTheme="majorEastAsia" w:hAnsi="Arial" w:cs="Arial"/>
          <w:bCs/>
          <w:sz w:val="21"/>
          <w:szCs w:val="21"/>
          <w:lang w:eastAsia="zh-CN"/>
        </w:rPr>
        <w:t xml:space="preserve"> </w:t>
      </w:r>
      <w:r w:rsidR="003B0498">
        <w:rPr>
          <w:rFonts w:ascii="Arial" w:eastAsiaTheme="majorEastAsia" w:hAnsi="Arial" w:cs="Arial"/>
          <w:bCs/>
          <w:sz w:val="21"/>
          <w:szCs w:val="21"/>
          <w:lang w:eastAsia="zh-CN"/>
        </w:rPr>
        <w:t xml:space="preserve">and fillers </w:t>
      </w:r>
      <w:r>
        <w:rPr>
          <w:rFonts w:ascii="Arial" w:eastAsiaTheme="majorEastAsia" w:hAnsi="Arial" w:cs="Arial"/>
          <w:bCs/>
          <w:sz w:val="21"/>
          <w:szCs w:val="21"/>
          <w:lang w:eastAsia="zh-CN"/>
        </w:rPr>
        <w:t>formulation:</w:t>
      </w:r>
      <w:r w:rsidR="003B0498">
        <w:rPr>
          <w:rFonts w:ascii="Arial" w:eastAsiaTheme="majorEastAsia" w:hAnsi="Arial" w:cs="Arial"/>
          <w:bCs/>
          <w:sz w:val="21"/>
          <w:szCs w:val="21"/>
          <w:lang w:eastAsia="zh-CN"/>
        </w:rPr>
        <w:t xml:space="preserve"> </w:t>
      </w:r>
    </w:p>
    <w:p w14:paraId="50DF3D8C" w14:textId="6D077069" w:rsidR="002D21C9" w:rsidRDefault="002D21C9" w:rsidP="00F750DC">
      <w:pPr>
        <w:spacing w:line="312" w:lineRule="auto"/>
        <w:jc w:val="both"/>
        <w:rPr>
          <w:rFonts w:ascii="Arial" w:eastAsiaTheme="majorEastAsia" w:hAnsi="Arial" w:cs="Arial"/>
          <w:sz w:val="21"/>
          <w:szCs w:val="21"/>
          <w:lang w:eastAsia="zh-CN"/>
        </w:rPr>
      </w:pPr>
      <w:r>
        <w:rPr>
          <w:rFonts w:ascii="Arial" w:eastAsiaTheme="majorEastAsia" w:hAnsi="Arial" w:cs="Arial"/>
          <w:bCs/>
          <w:sz w:val="21"/>
          <w:szCs w:val="21"/>
          <w:lang w:eastAsia="zh-CN"/>
        </w:rPr>
        <w:t>Titanium dioxide</w:t>
      </w:r>
      <w:r w:rsidR="004249BC">
        <w:rPr>
          <w:rFonts w:ascii="Arial" w:eastAsiaTheme="majorEastAsia" w:hAnsi="Arial" w:cs="Arial"/>
          <w:bCs/>
          <w:sz w:val="21"/>
          <w:szCs w:val="21"/>
          <w:lang w:eastAsia="zh-CN"/>
        </w:rPr>
        <w:t>:</w:t>
      </w:r>
      <w:r>
        <w:rPr>
          <w:rFonts w:ascii="Arial" w:eastAsiaTheme="majorEastAsia" w:hAnsi="Arial" w:cs="Arial"/>
          <w:bCs/>
          <w:sz w:val="21"/>
          <w:szCs w:val="21"/>
          <w:lang w:eastAsia="zh-CN"/>
        </w:rPr>
        <w:t xml:space="preserve"> </w:t>
      </w:r>
      <w:r w:rsidR="001020E6">
        <w:rPr>
          <w:rFonts w:ascii="Arial" w:eastAsiaTheme="majorEastAsia" w:hAnsi="Arial" w:cs="Arial"/>
          <w:bCs/>
          <w:sz w:val="21"/>
          <w:szCs w:val="21"/>
          <w:lang w:eastAsia="zh-CN"/>
        </w:rPr>
        <w:t>1</w:t>
      </w:r>
      <w:r w:rsidR="00F25148">
        <w:rPr>
          <w:rFonts w:ascii="Arial" w:eastAsiaTheme="majorEastAsia" w:hAnsi="Arial" w:cs="Arial"/>
          <w:sz w:val="21"/>
          <w:szCs w:val="21"/>
          <w:lang w:eastAsia="zh-CN"/>
        </w:rPr>
        <w:t xml:space="preserve"> </w:t>
      </w:r>
      <w:r w:rsidR="007A491B">
        <w:rPr>
          <w:rFonts w:ascii="Arial" w:eastAsiaTheme="majorEastAsia" w:hAnsi="Arial" w:cs="Arial" w:hint="eastAsia"/>
          <w:sz w:val="21"/>
          <w:szCs w:val="21"/>
          <w:lang w:eastAsia="zh-CN"/>
        </w:rPr>
        <w:t>-</w:t>
      </w:r>
      <w:r w:rsidR="00F25148">
        <w:rPr>
          <w:rFonts w:ascii="Arial" w:eastAsiaTheme="majorEastAsia" w:hAnsi="Arial" w:cs="Arial"/>
          <w:sz w:val="21"/>
          <w:szCs w:val="21"/>
          <w:lang w:eastAsia="zh-CN"/>
        </w:rPr>
        <w:t xml:space="preserve"> </w:t>
      </w:r>
      <w:r w:rsidR="001020E6">
        <w:rPr>
          <w:rFonts w:ascii="Arial" w:eastAsiaTheme="majorEastAsia" w:hAnsi="Arial" w:cs="Arial"/>
          <w:sz w:val="21"/>
          <w:szCs w:val="21"/>
          <w:lang w:eastAsia="zh-CN"/>
        </w:rPr>
        <w:t>3</w:t>
      </w:r>
      <w:r w:rsidR="00F25148">
        <w:rPr>
          <w:rFonts w:ascii="Arial" w:eastAsiaTheme="majorEastAsia" w:hAnsi="Arial" w:cs="Arial"/>
          <w:sz w:val="21"/>
          <w:szCs w:val="21"/>
          <w:lang w:eastAsia="zh-CN"/>
        </w:rPr>
        <w:t>%</w:t>
      </w:r>
    </w:p>
    <w:p w14:paraId="08414BA9" w14:textId="0F1412C1" w:rsidR="002D21C9" w:rsidRDefault="002D21C9" w:rsidP="00F750DC">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Inorganic pigments</w:t>
      </w:r>
      <w:r w:rsidR="004249BC">
        <w:rPr>
          <w:rFonts w:ascii="Arial" w:eastAsiaTheme="majorEastAsia" w:hAnsi="Arial" w:cs="Arial"/>
          <w:sz w:val="21"/>
          <w:szCs w:val="21"/>
          <w:lang w:eastAsia="zh-CN"/>
        </w:rPr>
        <w:t>:</w:t>
      </w:r>
      <w:r>
        <w:rPr>
          <w:rFonts w:ascii="Arial" w:eastAsiaTheme="majorEastAsia" w:hAnsi="Arial" w:cs="Arial"/>
          <w:sz w:val="21"/>
          <w:szCs w:val="21"/>
          <w:lang w:eastAsia="zh-CN"/>
        </w:rPr>
        <w:t xml:space="preserve"> </w:t>
      </w:r>
      <w:r w:rsidR="001020E6">
        <w:rPr>
          <w:rFonts w:ascii="Arial" w:eastAsiaTheme="majorEastAsia" w:hAnsi="Arial" w:cs="Arial"/>
          <w:sz w:val="21"/>
          <w:szCs w:val="21"/>
          <w:lang w:eastAsia="zh-CN"/>
        </w:rPr>
        <w:t>5</w:t>
      </w:r>
      <w:r w:rsidR="007A491B">
        <w:rPr>
          <w:rFonts w:ascii="Arial" w:eastAsiaTheme="majorEastAsia" w:hAnsi="Arial" w:cs="Arial"/>
          <w:sz w:val="21"/>
          <w:szCs w:val="21"/>
          <w:lang w:eastAsia="zh-CN"/>
        </w:rPr>
        <w:t xml:space="preserve"> </w:t>
      </w:r>
      <w:r>
        <w:rPr>
          <w:rFonts w:ascii="Arial" w:eastAsiaTheme="majorEastAsia" w:hAnsi="Arial" w:cs="Arial"/>
          <w:sz w:val="21"/>
          <w:szCs w:val="21"/>
          <w:lang w:eastAsia="zh-CN"/>
        </w:rPr>
        <w:t>-</w:t>
      </w:r>
      <w:r w:rsidR="007A491B">
        <w:rPr>
          <w:rFonts w:ascii="Arial" w:eastAsiaTheme="majorEastAsia" w:hAnsi="Arial" w:cs="Arial"/>
          <w:sz w:val="21"/>
          <w:szCs w:val="21"/>
          <w:lang w:eastAsia="zh-CN"/>
        </w:rPr>
        <w:t xml:space="preserve"> </w:t>
      </w:r>
      <w:r w:rsidR="001020E6">
        <w:rPr>
          <w:rFonts w:ascii="Arial" w:eastAsiaTheme="majorEastAsia" w:hAnsi="Arial" w:cs="Arial"/>
          <w:sz w:val="21"/>
          <w:szCs w:val="21"/>
          <w:lang w:eastAsia="zh-CN"/>
        </w:rPr>
        <w:t>10</w:t>
      </w:r>
      <w:r>
        <w:rPr>
          <w:rFonts w:ascii="Arial" w:eastAsiaTheme="majorEastAsia" w:hAnsi="Arial" w:cs="Arial"/>
          <w:sz w:val="21"/>
          <w:szCs w:val="21"/>
          <w:lang w:eastAsia="zh-CN"/>
        </w:rPr>
        <w:t>%</w:t>
      </w:r>
    </w:p>
    <w:p w14:paraId="57B3ED3F" w14:textId="32B6D1D5" w:rsidR="006144C9" w:rsidRDefault="001020E6" w:rsidP="00F750DC">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Organic pigments</w:t>
      </w:r>
      <w:r w:rsidR="006144C9">
        <w:rPr>
          <w:rFonts w:ascii="Arial" w:eastAsiaTheme="majorEastAsia" w:hAnsi="Arial" w:cs="Arial"/>
          <w:sz w:val="21"/>
          <w:szCs w:val="21"/>
          <w:lang w:eastAsia="zh-CN"/>
        </w:rPr>
        <w:t xml:space="preserve">: </w:t>
      </w:r>
      <w:r>
        <w:rPr>
          <w:rFonts w:ascii="Arial" w:eastAsiaTheme="majorEastAsia" w:hAnsi="Arial" w:cs="Arial"/>
          <w:sz w:val="21"/>
          <w:szCs w:val="21"/>
          <w:lang w:eastAsia="zh-CN"/>
        </w:rPr>
        <w:t>10</w:t>
      </w:r>
      <w:r w:rsidR="007A491B">
        <w:rPr>
          <w:rFonts w:ascii="Arial" w:eastAsiaTheme="majorEastAsia" w:hAnsi="Arial" w:cs="Arial"/>
          <w:sz w:val="21"/>
          <w:szCs w:val="21"/>
          <w:lang w:eastAsia="zh-CN"/>
        </w:rPr>
        <w:t xml:space="preserve"> </w:t>
      </w:r>
      <w:r w:rsidR="006144C9">
        <w:rPr>
          <w:rFonts w:ascii="Arial" w:eastAsiaTheme="majorEastAsia" w:hAnsi="Arial" w:cs="Arial"/>
          <w:sz w:val="21"/>
          <w:szCs w:val="21"/>
          <w:lang w:eastAsia="zh-CN"/>
        </w:rPr>
        <w:t>-</w:t>
      </w:r>
      <w:r w:rsidR="007A491B">
        <w:rPr>
          <w:rFonts w:ascii="Arial" w:eastAsiaTheme="majorEastAsia" w:hAnsi="Arial" w:cs="Arial"/>
          <w:sz w:val="21"/>
          <w:szCs w:val="21"/>
          <w:lang w:eastAsia="zh-CN"/>
        </w:rPr>
        <w:t xml:space="preserve"> </w:t>
      </w:r>
      <w:r>
        <w:rPr>
          <w:rFonts w:ascii="Arial" w:eastAsiaTheme="majorEastAsia" w:hAnsi="Arial" w:cs="Arial"/>
          <w:sz w:val="21"/>
          <w:szCs w:val="21"/>
          <w:lang w:eastAsia="zh-CN"/>
        </w:rPr>
        <w:t>25</w:t>
      </w:r>
      <w:r w:rsidR="006144C9">
        <w:rPr>
          <w:rFonts w:ascii="Arial" w:eastAsiaTheme="majorEastAsia" w:hAnsi="Arial" w:cs="Arial"/>
          <w:sz w:val="21"/>
          <w:szCs w:val="21"/>
          <w:lang w:eastAsia="zh-CN"/>
        </w:rPr>
        <w:t>%</w:t>
      </w:r>
    </w:p>
    <w:p w14:paraId="2A9CA089" w14:textId="349F2EB6" w:rsidR="001020E6" w:rsidRPr="001020E6" w:rsidRDefault="001020E6" w:rsidP="00F750DC">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Carbon black: 15 – 35%</w:t>
      </w:r>
    </w:p>
    <w:p w14:paraId="13317990" w14:textId="2E72E17D" w:rsidR="00F25148" w:rsidRPr="004B7D22" w:rsidRDefault="004B7D22" w:rsidP="00F750DC">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Optimal levels are determined through laboratory tests.</w:t>
      </w:r>
    </w:p>
    <w:p w14:paraId="10A2B164"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SAFETY NOTICE</w:t>
      </w:r>
    </w:p>
    <w:p w14:paraId="335F57FA" w14:textId="74E54D0A" w:rsidR="004E40B8" w:rsidRPr="004E40B8" w:rsidRDefault="00456A87" w:rsidP="004E40B8">
      <w:pPr>
        <w:spacing w:line="312" w:lineRule="auto"/>
        <w:rPr>
          <w:rFonts w:ascii="Arial" w:eastAsiaTheme="minorEastAsia" w:hAnsi="Arial" w:cs="Arial"/>
          <w:sz w:val="21"/>
          <w:szCs w:val="22"/>
          <w:lang w:eastAsia="zh-CN"/>
        </w:rPr>
      </w:pPr>
      <w:r w:rsidRPr="001E2A07">
        <w:rPr>
          <w:rFonts w:ascii="Arial" w:eastAsiaTheme="minorEastAsia" w:hAnsi="Arial" w:cs="Arial"/>
          <w:sz w:val="21"/>
          <w:szCs w:val="22"/>
          <w:lang w:eastAsia="zh-CN"/>
        </w:rPr>
        <w:t>Before using the products, please refer to SDS for detailed safety data, handling and storage procedures recommended.</w:t>
      </w:r>
    </w:p>
    <w:p w14:paraId="207DF9D7"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DISCLAIMER</w:t>
      </w:r>
    </w:p>
    <w:p w14:paraId="7363FFA6" w14:textId="573BDBC6" w:rsidR="00456A87" w:rsidRPr="004E40B8" w:rsidRDefault="00456A87" w:rsidP="00521996">
      <w:pPr>
        <w:spacing w:line="312" w:lineRule="auto"/>
        <w:jc w:val="both"/>
        <w:rPr>
          <w:rFonts w:ascii="Arial" w:eastAsia="宋体" w:hAnsi="Arial" w:cs="Arial"/>
          <w:b/>
          <w:bCs/>
          <w:szCs w:val="28"/>
          <w:lang w:eastAsia="zh-CN"/>
        </w:rPr>
      </w:pPr>
      <w:r w:rsidRPr="001E2A07">
        <w:rPr>
          <w:rFonts w:ascii="Arial" w:eastAsia="宋体" w:hAnsi="Arial" w:cs="Arial"/>
          <w:sz w:val="21"/>
          <w:szCs w:val="22"/>
          <w:lang w:eastAsia="zh-CN"/>
        </w:rPr>
        <w:t xml:space="preserve">It is common proposal for product usage and demand above information based on our professional knowledge. Due to environmental uncertainty and out of our control from practical process, please test and make evaluation ahead of use to ensure efficient and </w:t>
      </w:r>
      <w:r w:rsidRPr="001E2A07">
        <w:rPr>
          <w:rFonts w:ascii="Arial" w:eastAsia="宋体" w:hAnsi="Arial" w:cs="Arial"/>
          <w:sz w:val="21"/>
          <w:szCs w:val="22"/>
          <w:lang w:eastAsia="zh-CN"/>
        </w:rPr>
        <w:lastRenderedPageBreak/>
        <w:t>safe. For your reference, the above information is only for commonly know</w:t>
      </w:r>
      <w:r w:rsidR="007C1AC3">
        <w:rPr>
          <w:rFonts w:ascii="Arial" w:eastAsia="宋体" w:hAnsi="Arial" w:cs="Arial"/>
          <w:sz w:val="21"/>
          <w:szCs w:val="22"/>
          <w:lang w:eastAsia="zh-CN"/>
        </w:rPr>
        <w:t>n</w:t>
      </w:r>
      <w:r w:rsidRPr="001E2A07">
        <w:rPr>
          <w:rFonts w:ascii="Arial" w:eastAsia="宋体" w:hAnsi="Arial" w:cs="Arial"/>
          <w:sz w:val="21"/>
          <w:szCs w:val="22"/>
          <w:lang w:eastAsia="zh-CN"/>
        </w:rPr>
        <w:t xml:space="preserve"> and use the product. It is guaranteed to meet quality and product specification.</w:t>
      </w:r>
    </w:p>
    <w:p w14:paraId="40E0F254" w14:textId="17EF2264" w:rsidR="00E555FC" w:rsidRPr="004E40B8" w:rsidRDefault="00456A87" w:rsidP="004E40B8">
      <w:pPr>
        <w:spacing w:line="360" w:lineRule="auto"/>
        <w:jc w:val="center"/>
        <w:rPr>
          <w:rFonts w:ascii="宋体" w:eastAsia="宋体" w:hAnsi="宋体"/>
          <w:b/>
          <w:bCs/>
          <w:sz w:val="28"/>
          <w:szCs w:val="28"/>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w:t>
      </w:r>
      <w:r>
        <w:rPr>
          <w:rFonts w:ascii="Arial" w:eastAsia="宋体" w:hAnsi="Arial" w:cs="Arial" w:hint="eastAsia"/>
          <w:b/>
          <w:color w:val="004646"/>
          <w:spacing w:val="-5"/>
          <w:sz w:val="21"/>
          <w:szCs w:val="21"/>
          <w:lang w:eastAsia="zh-CN"/>
        </w:rPr>
        <w:t>n</w:t>
      </w:r>
    </w:p>
    <w:sectPr w:rsidR="00E555FC" w:rsidRPr="004E40B8" w:rsidSect="00CB3B7B">
      <w:headerReference w:type="default" r:id="rId7"/>
      <w:footerReference w:type="default" r:id="rId8"/>
      <w:pgSz w:w="11906" w:h="16838"/>
      <w:pgMar w:top="1440" w:right="1800" w:bottom="1440" w:left="1800" w:header="567"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BC7C5" w14:textId="77777777" w:rsidR="005A7328" w:rsidRDefault="005A7328" w:rsidP="00D67962">
      <w:r>
        <w:separator/>
      </w:r>
    </w:p>
  </w:endnote>
  <w:endnote w:type="continuationSeparator" w:id="0">
    <w:p w14:paraId="6DB14ABF" w14:textId="77777777" w:rsidR="005A7328" w:rsidRDefault="005A7328"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192B1CC2" w14:textId="77777777" w:rsidR="00456A87" w:rsidRPr="00D714A8" w:rsidRDefault="0084354B" w:rsidP="00456A87">
            <w:pPr>
              <w:pStyle w:val="a7"/>
              <w:rPr>
                <w:rFonts w:eastAsiaTheme="minorEastAsia"/>
                <w:lang w:eastAsia="zh-CN"/>
              </w:rPr>
            </w:pPr>
            <w:r>
              <w:rPr>
                <w:noProof/>
                <w:lang w:eastAsia="zh-CN"/>
              </w:rPr>
              <mc:AlternateContent>
                <mc:Choice Requires="wps">
                  <w:drawing>
                    <wp:anchor distT="0" distB="0" distL="114300" distR="114300" simplePos="0" relativeHeight="251669504" behindDoc="0" locked="0" layoutInCell="1" allowOverlap="1" wp14:anchorId="29B85C3D" wp14:editId="20B74B6E">
                      <wp:simplePos x="0" y="0"/>
                      <wp:positionH relativeFrom="column">
                        <wp:posOffset>-31115</wp:posOffset>
                      </wp:positionH>
                      <wp:positionV relativeFrom="paragraph">
                        <wp:posOffset>-86995</wp:posOffset>
                      </wp:positionV>
                      <wp:extent cx="5347335" cy="0"/>
                      <wp:effectExtent l="6985" t="8255" r="825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1657C" id="_x0000_t32" coordsize="21600,21600" o:spt="32" o:oned="t" path="m,l21600,21600e" filled="f">
                      <v:path arrowok="t" fillok="f" o:connecttype="none"/>
                      <o:lock v:ext="edit" shapetype="t"/>
                    </v:shapetype>
                    <v:shape id="AutoShape 10" o:spid="_x0000_s1026" type="#_x0000_t32" style="position:absolute;left:0;text-align:left;margin-left:-2.45pt;margin-top:-6.85pt;width:421.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"/>
                  </w:pict>
                </mc:Fallback>
              </mc:AlternateContent>
            </w:r>
            <w:r w:rsidR="00456A87">
              <w:rPr>
                <w:rFonts w:eastAsiaTheme="minorEastAsia" w:hint="eastAsia"/>
                <w:lang w:eastAsia="zh-CN"/>
              </w:rPr>
              <w:t>No 339</w:t>
            </w:r>
            <w:r w:rsidR="0063397B">
              <w:rPr>
                <w:rFonts w:eastAsiaTheme="minorEastAsia" w:hint="eastAsia"/>
                <w:lang w:eastAsia="zh-CN"/>
              </w:rPr>
              <w:t>9 Kang-Xin Highway, Building 17</w:t>
            </w:r>
            <w:r w:rsidR="00456A87">
              <w:rPr>
                <w:rFonts w:eastAsiaTheme="minorEastAsia" w:hint="eastAsia"/>
                <w:lang w:eastAsia="zh-CN"/>
              </w:rPr>
              <w:t>. Pu-Dong District, Shanghai</w:t>
            </w:r>
          </w:p>
          <w:p w14:paraId="25FAF5DA" w14:textId="77777777" w:rsidR="00640E62" w:rsidRPr="00640E62" w:rsidRDefault="00456A87" w:rsidP="00456A8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 xml:space="preserve">   </w:t>
            </w:r>
            <w:r w:rsidR="00B475AB">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B475AB">
              <w:rPr>
                <w:rFonts w:asciiTheme="minorEastAsia" w:eastAsiaTheme="minorEastAsia" w:hAnsiTheme="minorEastAsia" w:hint="eastAsia"/>
                <w:lang w:eastAsia="zh-CN"/>
              </w:rPr>
              <w:t xml:space="preserve">                    </w:t>
            </w:r>
            <w:r w:rsidR="00BF3C40">
              <w:rPr>
                <w:b/>
                <w:sz w:val="24"/>
                <w:szCs w:val="24"/>
              </w:rPr>
              <w:fldChar w:fldCharType="begin"/>
            </w:r>
            <w:r w:rsidR="00640E62">
              <w:rPr>
                <w:b/>
              </w:rPr>
              <w:instrText>PAGE</w:instrText>
            </w:r>
            <w:r w:rsidR="00BF3C40">
              <w:rPr>
                <w:b/>
                <w:sz w:val="24"/>
                <w:szCs w:val="24"/>
              </w:rPr>
              <w:fldChar w:fldCharType="separate"/>
            </w:r>
            <w:r w:rsidR="005C2B6F">
              <w:rPr>
                <w:b/>
                <w:noProof/>
              </w:rPr>
              <w:t>1</w:t>
            </w:r>
            <w:r w:rsidR="00BF3C40">
              <w:rPr>
                <w:b/>
                <w:sz w:val="24"/>
                <w:szCs w:val="24"/>
              </w:rPr>
              <w:fldChar w:fldCharType="end"/>
            </w:r>
            <w:r w:rsidR="00640E62" w:rsidRPr="00640E62">
              <w:t xml:space="preserve"> / </w:t>
            </w:r>
            <w:r w:rsidR="00BF3C40">
              <w:rPr>
                <w:b/>
                <w:sz w:val="24"/>
                <w:szCs w:val="24"/>
              </w:rPr>
              <w:fldChar w:fldCharType="begin"/>
            </w:r>
            <w:r w:rsidR="00640E62">
              <w:rPr>
                <w:b/>
              </w:rPr>
              <w:instrText>NUMPAGES</w:instrText>
            </w:r>
            <w:r w:rsidR="00BF3C40">
              <w:rPr>
                <w:b/>
                <w:sz w:val="24"/>
                <w:szCs w:val="24"/>
              </w:rPr>
              <w:fldChar w:fldCharType="separate"/>
            </w:r>
            <w:r w:rsidR="005C2B6F">
              <w:rPr>
                <w:b/>
                <w:noProof/>
              </w:rPr>
              <w:t>1</w:t>
            </w:r>
            <w:r w:rsidR="00BF3C40">
              <w:rPr>
                <w:b/>
                <w:sz w:val="24"/>
                <w:szCs w:val="24"/>
              </w:rPr>
              <w:fldChar w:fldCharType="end"/>
            </w:r>
          </w:p>
        </w:sdtContent>
      </w:sdt>
    </w:sdtContent>
  </w:sdt>
  <w:p w14:paraId="27B66897" w14:textId="77777777"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91C06" w14:textId="77777777" w:rsidR="005A7328" w:rsidRDefault="005A7328" w:rsidP="00D67962">
      <w:r>
        <w:separator/>
      </w:r>
    </w:p>
  </w:footnote>
  <w:footnote w:type="continuationSeparator" w:id="0">
    <w:p w14:paraId="1CBC1CC0" w14:textId="77777777" w:rsidR="005A7328" w:rsidRDefault="005A7328"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CFF3" w14:textId="476CBF1B" w:rsidR="007F381B" w:rsidRPr="0063397B" w:rsidRDefault="004E40B8" w:rsidP="005C2B6F">
    <w:pPr>
      <w:pStyle w:val="a5"/>
      <w:pBdr>
        <w:bottom w:val="single" w:sz="6" w:space="2" w:color="auto"/>
      </w:pBdr>
      <w:jc w:val="left"/>
      <w:rPr>
        <w:rFonts w:eastAsiaTheme="minorEastAsia"/>
        <w:lang w:eastAsia="zh-CN"/>
      </w:rPr>
    </w:pPr>
    <w:r>
      <w:rPr>
        <w:noProof/>
      </w:rPr>
      <mc:AlternateContent>
        <mc:Choice Requires="wps">
          <w:drawing>
            <wp:anchor distT="0" distB="0" distL="114300" distR="114300" simplePos="0" relativeHeight="251662336" behindDoc="0" locked="0" layoutInCell="1" allowOverlap="1" wp14:anchorId="69E5F11A" wp14:editId="19C72CC9">
              <wp:simplePos x="0" y="0"/>
              <wp:positionH relativeFrom="column">
                <wp:posOffset>1216025</wp:posOffset>
              </wp:positionH>
              <wp:positionV relativeFrom="paragraph">
                <wp:posOffset>172085</wp:posOffset>
              </wp:positionV>
              <wp:extent cx="3260725" cy="297815"/>
              <wp:effectExtent l="0" t="0" r="158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97815"/>
                      </a:xfrm>
                      <a:prstGeom prst="rect">
                        <a:avLst/>
                      </a:prstGeom>
                      <a:solidFill>
                        <a:srgbClr val="FFFFFF"/>
                      </a:solidFill>
                      <a:ln w="9525">
                        <a:solidFill>
                          <a:schemeClr val="bg1">
                            <a:lumMod val="100000"/>
                            <a:lumOff val="0"/>
                          </a:schemeClr>
                        </a:solidFill>
                        <a:miter lim="800000"/>
                        <a:headEnd/>
                        <a:tailEnd/>
                      </a:ln>
                    </wps:spPr>
                    <wps:txbx>
                      <w:txbxContent>
                        <w:p w14:paraId="32D58870" w14:textId="77777777" w:rsidR="00640E62" w:rsidRPr="0063397B" w:rsidRDefault="00456A87" w:rsidP="00456A87">
                          <w:pPr>
                            <w:rPr>
                              <w:rFonts w:eastAsiaTheme="minorEastAsia"/>
                              <w:lang w:eastAsia="zh-CN"/>
                            </w:rPr>
                          </w:pPr>
                          <w:r>
                            <w:rPr>
                              <w:rFonts w:eastAsiaTheme="minorEastAsia" w:hint="eastAsia"/>
                              <w:lang w:eastAsia="zh-CN"/>
                            </w:rPr>
                            <w:t>Polywill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5F11A" id="_x0000_t202" coordsize="21600,21600" o:spt="202" path="m,l,21600r21600,l21600,xe">
              <v:stroke joinstyle="miter"/>
              <v:path gradientshapeok="t" o:connecttype="rect"/>
            </v:shapetype>
            <v:shape id="Text Box 2" o:spid="_x0000_s1026" type="#_x0000_t202" style="position:absolute;margin-left:95.75pt;margin-top:13.55pt;width:256.7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" strokecolor="white [3212]">
              <v:textbox>
                <w:txbxContent>
                  <w:p w14:paraId="32D58870" w14:textId="77777777" w:rsidR="00640E62" w:rsidRPr="0063397B" w:rsidRDefault="00456A87" w:rsidP="00456A87">
                    <w:pPr>
                      <w:rPr>
                        <w:rFonts w:eastAsiaTheme="minorEastAsia"/>
                        <w:lang w:eastAsia="zh-CN"/>
                      </w:rPr>
                    </w:pPr>
                    <w:r>
                      <w:rPr>
                        <w:rFonts w:eastAsiaTheme="minorEastAsia" w:hint="eastAsia"/>
                        <w:lang w:eastAsia="zh-CN"/>
                      </w:rPr>
                      <w:t>Polywill (Shanghai) Advanced Materials Co., Ltd</w:t>
                    </w:r>
                  </w:p>
                </w:txbxContent>
              </v:textbox>
            </v:shape>
          </w:pict>
        </mc:Fallback>
      </mc:AlternateContent>
    </w:r>
    <w:r w:rsidR="005C2B6F" w:rsidRPr="005C2B6F">
      <w:rPr>
        <w:rFonts w:eastAsiaTheme="minorEastAsia"/>
        <w:noProof/>
        <w:lang w:eastAsia="zh-CN"/>
      </w:rPr>
      <w:drawing>
        <wp:inline distT="0" distB="0" distL="0" distR="0" wp14:anchorId="0AB8C218" wp14:editId="57394564">
          <wp:extent cx="981075" cy="457200"/>
          <wp:effectExtent l="0" t="0" r="9525" b="0"/>
          <wp:docPr id="2"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981618" cy="4574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E0115"/>
    <w:multiLevelType w:val="hybridMultilevel"/>
    <w:tmpl w:val="40F8F3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AA245B"/>
    <w:multiLevelType w:val="hybridMultilevel"/>
    <w:tmpl w:val="E688850E"/>
    <w:lvl w:ilvl="0" w:tplc="0409000B">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B4C57"/>
    <w:multiLevelType w:val="hybridMultilevel"/>
    <w:tmpl w:val="86FE371A"/>
    <w:lvl w:ilvl="0" w:tplc="BCB61308">
      <w:numFmt w:val="bullet"/>
      <w:lvlText w:val=""/>
      <w:lvlJc w:val="left"/>
      <w:pPr>
        <w:ind w:left="360" w:hanging="360"/>
      </w:pPr>
      <w:rPr>
        <w:rFonts w:ascii="Wingdings" w:eastAsiaTheme="maj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DA36E3"/>
    <w:multiLevelType w:val="hybridMultilevel"/>
    <w:tmpl w:val="DCEA7F12"/>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9">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BA04CC"/>
    <w:multiLevelType w:val="hybridMultilevel"/>
    <w:tmpl w:val="4E8CC1BE"/>
    <w:lvl w:ilvl="0" w:tplc="510E07A8">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957110"/>
    <w:multiLevelType w:val="hybridMultilevel"/>
    <w:tmpl w:val="7CCC0806"/>
    <w:lvl w:ilvl="0" w:tplc="273EFA48">
      <w:start w:val="1"/>
      <w:numFmt w:val="bullet"/>
      <w:lvlText w:val=""/>
      <w:lvlJc w:val="left"/>
      <w:pPr>
        <w:tabs>
          <w:tab w:val="num" w:pos="720"/>
        </w:tabs>
        <w:ind w:left="720" w:hanging="360"/>
      </w:pPr>
      <w:rPr>
        <w:rFonts w:ascii="Wingdings" w:hAnsi="Wingdings" w:hint="default"/>
      </w:rPr>
    </w:lvl>
    <w:lvl w:ilvl="1" w:tplc="50043C9C" w:tentative="1">
      <w:start w:val="1"/>
      <w:numFmt w:val="bullet"/>
      <w:lvlText w:val=""/>
      <w:lvlJc w:val="left"/>
      <w:pPr>
        <w:tabs>
          <w:tab w:val="num" w:pos="1440"/>
        </w:tabs>
        <w:ind w:left="1440" w:hanging="360"/>
      </w:pPr>
      <w:rPr>
        <w:rFonts w:ascii="Wingdings" w:hAnsi="Wingdings" w:hint="default"/>
      </w:rPr>
    </w:lvl>
    <w:lvl w:ilvl="2" w:tplc="8CCE3128" w:tentative="1">
      <w:start w:val="1"/>
      <w:numFmt w:val="bullet"/>
      <w:lvlText w:val=""/>
      <w:lvlJc w:val="left"/>
      <w:pPr>
        <w:tabs>
          <w:tab w:val="num" w:pos="2160"/>
        </w:tabs>
        <w:ind w:left="2160" w:hanging="360"/>
      </w:pPr>
      <w:rPr>
        <w:rFonts w:ascii="Wingdings" w:hAnsi="Wingdings" w:hint="default"/>
      </w:rPr>
    </w:lvl>
    <w:lvl w:ilvl="3" w:tplc="23443E64" w:tentative="1">
      <w:start w:val="1"/>
      <w:numFmt w:val="bullet"/>
      <w:lvlText w:val=""/>
      <w:lvlJc w:val="left"/>
      <w:pPr>
        <w:tabs>
          <w:tab w:val="num" w:pos="2880"/>
        </w:tabs>
        <w:ind w:left="2880" w:hanging="360"/>
      </w:pPr>
      <w:rPr>
        <w:rFonts w:ascii="Wingdings" w:hAnsi="Wingdings" w:hint="default"/>
      </w:rPr>
    </w:lvl>
    <w:lvl w:ilvl="4" w:tplc="D2E4EF48" w:tentative="1">
      <w:start w:val="1"/>
      <w:numFmt w:val="bullet"/>
      <w:lvlText w:val=""/>
      <w:lvlJc w:val="left"/>
      <w:pPr>
        <w:tabs>
          <w:tab w:val="num" w:pos="3600"/>
        </w:tabs>
        <w:ind w:left="3600" w:hanging="360"/>
      </w:pPr>
      <w:rPr>
        <w:rFonts w:ascii="Wingdings" w:hAnsi="Wingdings" w:hint="default"/>
      </w:rPr>
    </w:lvl>
    <w:lvl w:ilvl="5" w:tplc="59D231A2" w:tentative="1">
      <w:start w:val="1"/>
      <w:numFmt w:val="bullet"/>
      <w:lvlText w:val=""/>
      <w:lvlJc w:val="left"/>
      <w:pPr>
        <w:tabs>
          <w:tab w:val="num" w:pos="4320"/>
        </w:tabs>
        <w:ind w:left="4320" w:hanging="360"/>
      </w:pPr>
      <w:rPr>
        <w:rFonts w:ascii="Wingdings" w:hAnsi="Wingdings" w:hint="default"/>
      </w:rPr>
    </w:lvl>
    <w:lvl w:ilvl="6" w:tplc="68F63B48" w:tentative="1">
      <w:start w:val="1"/>
      <w:numFmt w:val="bullet"/>
      <w:lvlText w:val=""/>
      <w:lvlJc w:val="left"/>
      <w:pPr>
        <w:tabs>
          <w:tab w:val="num" w:pos="5040"/>
        </w:tabs>
        <w:ind w:left="5040" w:hanging="360"/>
      </w:pPr>
      <w:rPr>
        <w:rFonts w:ascii="Wingdings" w:hAnsi="Wingdings" w:hint="default"/>
      </w:rPr>
    </w:lvl>
    <w:lvl w:ilvl="7" w:tplc="C42EB60E" w:tentative="1">
      <w:start w:val="1"/>
      <w:numFmt w:val="bullet"/>
      <w:lvlText w:val=""/>
      <w:lvlJc w:val="left"/>
      <w:pPr>
        <w:tabs>
          <w:tab w:val="num" w:pos="5760"/>
        </w:tabs>
        <w:ind w:left="5760" w:hanging="360"/>
      </w:pPr>
      <w:rPr>
        <w:rFonts w:ascii="Wingdings" w:hAnsi="Wingdings" w:hint="default"/>
      </w:rPr>
    </w:lvl>
    <w:lvl w:ilvl="8" w:tplc="E7A2F45A" w:tentative="1">
      <w:start w:val="1"/>
      <w:numFmt w:val="bullet"/>
      <w:lvlText w:val=""/>
      <w:lvlJc w:val="left"/>
      <w:pPr>
        <w:tabs>
          <w:tab w:val="num" w:pos="6480"/>
        </w:tabs>
        <w:ind w:left="6480" w:hanging="360"/>
      </w:pPr>
      <w:rPr>
        <w:rFonts w:ascii="Wingdings" w:hAnsi="Wingdings" w:hint="default"/>
      </w:rPr>
    </w:lvl>
  </w:abstractNum>
  <w:num w:numId="1" w16cid:durableId="1087653104">
    <w:abstractNumId w:val="1"/>
  </w:num>
  <w:num w:numId="2" w16cid:durableId="168713372">
    <w:abstractNumId w:val="5"/>
  </w:num>
  <w:num w:numId="3" w16cid:durableId="1650942961">
    <w:abstractNumId w:val="2"/>
  </w:num>
  <w:num w:numId="4" w16cid:durableId="1705910090">
    <w:abstractNumId w:val="6"/>
  </w:num>
  <w:num w:numId="5" w16cid:durableId="1462923207">
    <w:abstractNumId w:val="4"/>
  </w:num>
  <w:num w:numId="6" w16cid:durableId="3942501">
    <w:abstractNumId w:val="3"/>
  </w:num>
  <w:num w:numId="7" w16cid:durableId="69412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13DC7"/>
    <w:rsid w:val="00031D12"/>
    <w:rsid w:val="000356AF"/>
    <w:rsid w:val="00044D0F"/>
    <w:rsid w:val="00045AA7"/>
    <w:rsid w:val="0004703B"/>
    <w:rsid w:val="000542EA"/>
    <w:rsid w:val="00070B29"/>
    <w:rsid w:val="000730CA"/>
    <w:rsid w:val="00085F2B"/>
    <w:rsid w:val="000872F4"/>
    <w:rsid w:val="00094A57"/>
    <w:rsid w:val="000A4C54"/>
    <w:rsid w:val="000C0F82"/>
    <w:rsid w:val="000D4635"/>
    <w:rsid w:val="000E0A01"/>
    <w:rsid w:val="000E4765"/>
    <w:rsid w:val="00101AF7"/>
    <w:rsid w:val="001020E6"/>
    <w:rsid w:val="00105DE9"/>
    <w:rsid w:val="00122A34"/>
    <w:rsid w:val="00127223"/>
    <w:rsid w:val="001512CC"/>
    <w:rsid w:val="001609A4"/>
    <w:rsid w:val="00160D17"/>
    <w:rsid w:val="00182722"/>
    <w:rsid w:val="001A02D0"/>
    <w:rsid w:val="001B6C7F"/>
    <w:rsid w:val="001B7A0E"/>
    <w:rsid w:val="001C441C"/>
    <w:rsid w:val="001C7285"/>
    <w:rsid w:val="001D0977"/>
    <w:rsid w:val="001D3213"/>
    <w:rsid w:val="001D3FAC"/>
    <w:rsid w:val="0020482B"/>
    <w:rsid w:val="002107AB"/>
    <w:rsid w:val="0021101E"/>
    <w:rsid w:val="0021371F"/>
    <w:rsid w:val="002176ED"/>
    <w:rsid w:val="00221A70"/>
    <w:rsid w:val="00222C6F"/>
    <w:rsid w:val="002264A7"/>
    <w:rsid w:val="00231BB0"/>
    <w:rsid w:val="00253982"/>
    <w:rsid w:val="0025500F"/>
    <w:rsid w:val="00267EE6"/>
    <w:rsid w:val="00270BA7"/>
    <w:rsid w:val="00271FDF"/>
    <w:rsid w:val="00276A9A"/>
    <w:rsid w:val="00276C4F"/>
    <w:rsid w:val="00282962"/>
    <w:rsid w:val="002A454B"/>
    <w:rsid w:val="002A5CCC"/>
    <w:rsid w:val="002B6F13"/>
    <w:rsid w:val="002C6284"/>
    <w:rsid w:val="002D21C9"/>
    <w:rsid w:val="002D676D"/>
    <w:rsid w:val="002F4ABF"/>
    <w:rsid w:val="00300D00"/>
    <w:rsid w:val="0030597C"/>
    <w:rsid w:val="00323F25"/>
    <w:rsid w:val="00333B25"/>
    <w:rsid w:val="003359F7"/>
    <w:rsid w:val="00352098"/>
    <w:rsid w:val="0035316F"/>
    <w:rsid w:val="00373A3F"/>
    <w:rsid w:val="0037766C"/>
    <w:rsid w:val="00382D03"/>
    <w:rsid w:val="00384DCF"/>
    <w:rsid w:val="00385CE2"/>
    <w:rsid w:val="003922B1"/>
    <w:rsid w:val="003A16D0"/>
    <w:rsid w:val="003B0498"/>
    <w:rsid w:val="003B267D"/>
    <w:rsid w:val="003C2ED6"/>
    <w:rsid w:val="003C41BE"/>
    <w:rsid w:val="003C457C"/>
    <w:rsid w:val="003C59D2"/>
    <w:rsid w:val="003D31C6"/>
    <w:rsid w:val="0040255A"/>
    <w:rsid w:val="00412FAE"/>
    <w:rsid w:val="00417575"/>
    <w:rsid w:val="00424323"/>
    <w:rsid w:val="004249BC"/>
    <w:rsid w:val="004369D4"/>
    <w:rsid w:val="00436B43"/>
    <w:rsid w:val="0044524A"/>
    <w:rsid w:val="00447BA7"/>
    <w:rsid w:val="00454E3A"/>
    <w:rsid w:val="00456A87"/>
    <w:rsid w:val="00457A83"/>
    <w:rsid w:val="004847AE"/>
    <w:rsid w:val="00494163"/>
    <w:rsid w:val="004960DB"/>
    <w:rsid w:val="004977A9"/>
    <w:rsid w:val="004A1610"/>
    <w:rsid w:val="004B4D7A"/>
    <w:rsid w:val="004B7D22"/>
    <w:rsid w:val="004D0528"/>
    <w:rsid w:val="004D2009"/>
    <w:rsid w:val="004D408A"/>
    <w:rsid w:val="004E14DC"/>
    <w:rsid w:val="004E40B8"/>
    <w:rsid w:val="004F18B7"/>
    <w:rsid w:val="004F3127"/>
    <w:rsid w:val="00511752"/>
    <w:rsid w:val="00521996"/>
    <w:rsid w:val="00532EAA"/>
    <w:rsid w:val="0053681E"/>
    <w:rsid w:val="005556D2"/>
    <w:rsid w:val="005726DC"/>
    <w:rsid w:val="00576426"/>
    <w:rsid w:val="00593271"/>
    <w:rsid w:val="00594ECE"/>
    <w:rsid w:val="005A0D71"/>
    <w:rsid w:val="005A7328"/>
    <w:rsid w:val="005B567B"/>
    <w:rsid w:val="005C288F"/>
    <w:rsid w:val="005C2B6F"/>
    <w:rsid w:val="005D1362"/>
    <w:rsid w:val="005F3838"/>
    <w:rsid w:val="00610704"/>
    <w:rsid w:val="00610FDF"/>
    <w:rsid w:val="006144C9"/>
    <w:rsid w:val="00626826"/>
    <w:rsid w:val="00627EE9"/>
    <w:rsid w:val="0063397B"/>
    <w:rsid w:val="00633E53"/>
    <w:rsid w:val="00640E62"/>
    <w:rsid w:val="006504F3"/>
    <w:rsid w:val="006637FD"/>
    <w:rsid w:val="00666721"/>
    <w:rsid w:val="00683CE9"/>
    <w:rsid w:val="0069038D"/>
    <w:rsid w:val="00693332"/>
    <w:rsid w:val="006A259B"/>
    <w:rsid w:val="006B22EC"/>
    <w:rsid w:val="006B4E9C"/>
    <w:rsid w:val="006B5E4E"/>
    <w:rsid w:val="006C2F5A"/>
    <w:rsid w:val="006C37E0"/>
    <w:rsid w:val="006C3B48"/>
    <w:rsid w:val="006C4E5D"/>
    <w:rsid w:val="006D213D"/>
    <w:rsid w:val="006D3FEF"/>
    <w:rsid w:val="006D6872"/>
    <w:rsid w:val="006E2A58"/>
    <w:rsid w:val="006F6E7E"/>
    <w:rsid w:val="00705366"/>
    <w:rsid w:val="007115B9"/>
    <w:rsid w:val="00713178"/>
    <w:rsid w:val="00721286"/>
    <w:rsid w:val="00724015"/>
    <w:rsid w:val="00730678"/>
    <w:rsid w:val="007316CF"/>
    <w:rsid w:val="00734F3D"/>
    <w:rsid w:val="00740979"/>
    <w:rsid w:val="007472C1"/>
    <w:rsid w:val="0077066B"/>
    <w:rsid w:val="00777EA3"/>
    <w:rsid w:val="00784037"/>
    <w:rsid w:val="00785B0A"/>
    <w:rsid w:val="00786041"/>
    <w:rsid w:val="00796E0F"/>
    <w:rsid w:val="007A48E0"/>
    <w:rsid w:val="007A491B"/>
    <w:rsid w:val="007A4BF8"/>
    <w:rsid w:val="007B3FB5"/>
    <w:rsid w:val="007C1AC3"/>
    <w:rsid w:val="007C79A1"/>
    <w:rsid w:val="007E58EA"/>
    <w:rsid w:val="007F381B"/>
    <w:rsid w:val="00806967"/>
    <w:rsid w:val="00810332"/>
    <w:rsid w:val="008135B7"/>
    <w:rsid w:val="0082166E"/>
    <w:rsid w:val="00823B3F"/>
    <w:rsid w:val="00827D31"/>
    <w:rsid w:val="0084354B"/>
    <w:rsid w:val="00852B13"/>
    <w:rsid w:val="00864D37"/>
    <w:rsid w:val="00874152"/>
    <w:rsid w:val="008774A1"/>
    <w:rsid w:val="00885FEB"/>
    <w:rsid w:val="00892B7E"/>
    <w:rsid w:val="008A39BD"/>
    <w:rsid w:val="008A6F3E"/>
    <w:rsid w:val="008B043F"/>
    <w:rsid w:val="008B1EA5"/>
    <w:rsid w:val="008B68B5"/>
    <w:rsid w:val="008C4875"/>
    <w:rsid w:val="008D0242"/>
    <w:rsid w:val="008D7501"/>
    <w:rsid w:val="008E0278"/>
    <w:rsid w:val="008E4C47"/>
    <w:rsid w:val="008F1851"/>
    <w:rsid w:val="008F3A20"/>
    <w:rsid w:val="00902362"/>
    <w:rsid w:val="009037C0"/>
    <w:rsid w:val="00905E23"/>
    <w:rsid w:val="00912B8E"/>
    <w:rsid w:val="0091364B"/>
    <w:rsid w:val="0092000E"/>
    <w:rsid w:val="009328E0"/>
    <w:rsid w:val="0093316F"/>
    <w:rsid w:val="00936D82"/>
    <w:rsid w:val="00940C44"/>
    <w:rsid w:val="00952C9E"/>
    <w:rsid w:val="009551B8"/>
    <w:rsid w:val="00957A39"/>
    <w:rsid w:val="00972DB9"/>
    <w:rsid w:val="009801A1"/>
    <w:rsid w:val="009919E3"/>
    <w:rsid w:val="009B1A8F"/>
    <w:rsid w:val="009D07EC"/>
    <w:rsid w:val="009D1DF0"/>
    <w:rsid w:val="009D247F"/>
    <w:rsid w:val="009D40AF"/>
    <w:rsid w:val="009D4350"/>
    <w:rsid w:val="009E30E3"/>
    <w:rsid w:val="009E57D6"/>
    <w:rsid w:val="009F21E2"/>
    <w:rsid w:val="00A027A6"/>
    <w:rsid w:val="00A10F2F"/>
    <w:rsid w:val="00A24C73"/>
    <w:rsid w:val="00A27069"/>
    <w:rsid w:val="00A34278"/>
    <w:rsid w:val="00A47075"/>
    <w:rsid w:val="00A505C5"/>
    <w:rsid w:val="00A50C2C"/>
    <w:rsid w:val="00A52A99"/>
    <w:rsid w:val="00A55770"/>
    <w:rsid w:val="00A56D19"/>
    <w:rsid w:val="00A773AA"/>
    <w:rsid w:val="00A7762C"/>
    <w:rsid w:val="00A83704"/>
    <w:rsid w:val="00A910B4"/>
    <w:rsid w:val="00A950A0"/>
    <w:rsid w:val="00AB53AB"/>
    <w:rsid w:val="00AB6C59"/>
    <w:rsid w:val="00AC18C2"/>
    <w:rsid w:val="00AC604B"/>
    <w:rsid w:val="00AD32D3"/>
    <w:rsid w:val="00AE2526"/>
    <w:rsid w:val="00AE320F"/>
    <w:rsid w:val="00AE6510"/>
    <w:rsid w:val="00AF3478"/>
    <w:rsid w:val="00B01FD3"/>
    <w:rsid w:val="00B02357"/>
    <w:rsid w:val="00B03125"/>
    <w:rsid w:val="00B21A69"/>
    <w:rsid w:val="00B23B89"/>
    <w:rsid w:val="00B326A1"/>
    <w:rsid w:val="00B3713F"/>
    <w:rsid w:val="00B4145A"/>
    <w:rsid w:val="00B475AB"/>
    <w:rsid w:val="00B5056C"/>
    <w:rsid w:val="00B66588"/>
    <w:rsid w:val="00B723F7"/>
    <w:rsid w:val="00B97456"/>
    <w:rsid w:val="00BA043D"/>
    <w:rsid w:val="00BA0C54"/>
    <w:rsid w:val="00BA24A0"/>
    <w:rsid w:val="00BB13C2"/>
    <w:rsid w:val="00BB3745"/>
    <w:rsid w:val="00BB3FF9"/>
    <w:rsid w:val="00BB42AE"/>
    <w:rsid w:val="00BB686D"/>
    <w:rsid w:val="00BC0650"/>
    <w:rsid w:val="00BC1B14"/>
    <w:rsid w:val="00BE1693"/>
    <w:rsid w:val="00BE708A"/>
    <w:rsid w:val="00BF3824"/>
    <w:rsid w:val="00BF3C40"/>
    <w:rsid w:val="00C10177"/>
    <w:rsid w:val="00C17EE0"/>
    <w:rsid w:val="00C40813"/>
    <w:rsid w:val="00C471E6"/>
    <w:rsid w:val="00C516E8"/>
    <w:rsid w:val="00C57AD9"/>
    <w:rsid w:val="00C60DA6"/>
    <w:rsid w:val="00C61E26"/>
    <w:rsid w:val="00C64E0F"/>
    <w:rsid w:val="00C73441"/>
    <w:rsid w:val="00C7430A"/>
    <w:rsid w:val="00C96952"/>
    <w:rsid w:val="00C97E03"/>
    <w:rsid w:val="00CA64D5"/>
    <w:rsid w:val="00CB3B7B"/>
    <w:rsid w:val="00CB4931"/>
    <w:rsid w:val="00CD02C9"/>
    <w:rsid w:val="00CD36B1"/>
    <w:rsid w:val="00CF6E4E"/>
    <w:rsid w:val="00D063DF"/>
    <w:rsid w:val="00D146AE"/>
    <w:rsid w:val="00D245A9"/>
    <w:rsid w:val="00D27E27"/>
    <w:rsid w:val="00D43830"/>
    <w:rsid w:val="00D56D44"/>
    <w:rsid w:val="00D67962"/>
    <w:rsid w:val="00D869E0"/>
    <w:rsid w:val="00DA116D"/>
    <w:rsid w:val="00DA78B8"/>
    <w:rsid w:val="00DB0381"/>
    <w:rsid w:val="00DB0B8D"/>
    <w:rsid w:val="00DB5876"/>
    <w:rsid w:val="00DB7272"/>
    <w:rsid w:val="00DC064D"/>
    <w:rsid w:val="00DC752A"/>
    <w:rsid w:val="00DD1FD3"/>
    <w:rsid w:val="00DE0C6B"/>
    <w:rsid w:val="00DE1FDE"/>
    <w:rsid w:val="00E0121B"/>
    <w:rsid w:val="00E04608"/>
    <w:rsid w:val="00E16C1A"/>
    <w:rsid w:val="00E17869"/>
    <w:rsid w:val="00E22AF6"/>
    <w:rsid w:val="00E421CC"/>
    <w:rsid w:val="00E4232B"/>
    <w:rsid w:val="00E5545C"/>
    <w:rsid w:val="00E555FC"/>
    <w:rsid w:val="00E665DC"/>
    <w:rsid w:val="00E709CD"/>
    <w:rsid w:val="00E85AF0"/>
    <w:rsid w:val="00EA307C"/>
    <w:rsid w:val="00EC05B6"/>
    <w:rsid w:val="00EC096A"/>
    <w:rsid w:val="00EC7367"/>
    <w:rsid w:val="00ED32D6"/>
    <w:rsid w:val="00ED3631"/>
    <w:rsid w:val="00EE1A20"/>
    <w:rsid w:val="00EE2087"/>
    <w:rsid w:val="00F070AC"/>
    <w:rsid w:val="00F20FB2"/>
    <w:rsid w:val="00F25148"/>
    <w:rsid w:val="00F34352"/>
    <w:rsid w:val="00F5026E"/>
    <w:rsid w:val="00F56C21"/>
    <w:rsid w:val="00F61270"/>
    <w:rsid w:val="00F750DC"/>
    <w:rsid w:val="00F7615B"/>
    <w:rsid w:val="00F962B8"/>
    <w:rsid w:val="00FE7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752E"/>
  <w15:docId w15:val="{C5322B33-70B9-463D-84B8-FE101659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333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7450">
      <w:bodyDiv w:val="1"/>
      <w:marLeft w:val="0"/>
      <w:marRight w:val="0"/>
      <w:marTop w:val="0"/>
      <w:marBottom w:val="0"/>
      <w:divBdr>
        <w:top w:val="none" w:sz="0" w:space="0" w:color="auto"/>
        <w:left w:val="none" w:sz="0" w:space="0" w:color="auto"/>
        <w:bottom w:val="none" w:sz="0" w:space="0" w:color="auto"/>
        <w:right w:val="none" w:sz="0" w:space="0" w:color="auto"/>
      </w:divBdr>
    </w:div>
    <w:div w:id="122308640">
      <w:bodyDiv w:val="1"/>
      <w:marLeft w:val="0"/>
      <w:marRight w:val="0"/>
      <w:marTop w:val="0"/>
      <w:marBottom w:val="0"/>
      <w:divBdr>
        <w:top w:val="none" w:sz="0" w:space="0" w:color="auto"/>
        <w:left w:val="none" w:sz="0" w:space="0" w:color="auto"/>
        <w:bottom w:val="none" w:sz="0" w:space="0" w:color="auto"/>
        <w:right w:val="none" w:sz="0" w:space="0" w:color="auto"/>
      </w:divBdr>
    </w:div>
    <w:div w:id="183708563">
      <w:bodyDiv w:val="1"/>
      <w:marLeft w:val="0"/>
      <w:marRight w:val="0"/>
      <w:marTop w:val="0"/>
      <w:marBottom w:val="0"/>
      <w:divBdr>
        <w:top w:val="none" w:sz="0" w:space="0" w:color="auto"/>
        <w:left w:val="none" w:sz="0" w:space="0" w:color="auto"/>
        <w:bottom w:val="none" w:sz="0" w:space="0" w:color="auto"/>
        <w:right w:val="none" w:sz="0" w:space="0" w:color="auto"/>
      </w:divBdr>
    </w:div>
    <w:div w:id="17287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1541</Characters>
  <Application>Microsoft Office Word</Application>
  <DocSecurity>0</DocSecurity>
  <Lines>12</Lines>
  <Paragraphs>3</Paragraphs>
  <ScaleCrop>false</ScaleCrop>
  <Company>Microsoft</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office</cp:lastModifiedBy>
  <cp:revision>3</cp:revision>
  <cp:lastPrinted>2024-07-12T07:44:00Z</cp:lastPrinted>
  <dcterms:created xsi:type="dcterms:W3CDTF">2025-03-03T07:21:00Z</dcterms:created>
  <dcterms:modified xsi:type="dcterms:W3CDTF">2025-03-03T07:22:00Z</dcterms:modified>
</cp:coreProperties>
</file>